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72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65"/>
        <w:gridCol w:w="1474"/>
        <w:gridCol w:w="6933"/>
      </w:tblGrid>
      <w:tr w:rsidR="00DE5E58" w:rsidRPr="00E51C26" w14:paraId="0D0B21C6" w14:textId="77777777" w:rsidTr="00714ACA">
        <w:trPr>
          <w:trHeight w:val="993"/>
        </w:trPr>
        <w:tc>
          <w:tcPr>
            <w:tcW w:w="104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D469A" w14:textId="77777777" w:rsidR="00DE5E58" w:rsidRPr="00E51C26" w:rsidRDefault="0051130B" w:rsidP="00E013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1" locked="0" layoutInCell="1" allowOverlap="1" wp14:anchorId="1E01A27D" wp14:editId="3FC3497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-92075</wp:posOffset>
                  </wp:positionV>
                  <wp:extent cx="1390650" cy="1266825"/>
                  <wp:effectExtent l="0" t="0" r="0" b="9525"/>
                  <wp:wrapNone/>
                  <wp:docPr id="1" name="Picture 1" descr="cid:image001.png@01D00D84.17B13D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neComWebmail-Picture 1" descr="cid:image001.png@01D00D84.17B13D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A5A6D3E" w14:textId="77777777" w:rsidR="00DE5E58" w:rsidRPr="00E51C26" w:rsidRDefault="00DE5E58" w:rsidP="00E013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1DC18F" w14:textId="77777777" w:rsidR="008A616B" w:rsidRPr="00E51C26" w:rsidRDefault="008A616B" w:rsidP="00E013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976337" w14:textId="77777777" w:rsidR="008A616B" w:rsidRPr="00E51C26" w:rsidRDefault="003E4C29" w:rsidP="006101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Meeting Minute "/>
                  </w:textInput>
                </w:ffData>
              </w:fldChar>
            </w:r>
            <w:bookmarkStart w:id="0" w:name="Text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Meeting Minute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0"/>
          </w:p>
          <w:p w14:paraId="14C60DC6" w14:textId="77777777" w:rsidR="00DE5E58" w:rsidRPr="00E51C26" w:rsidRDefault="00DE5E58" w:rsidP="00E013E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460AB" w:rsidRPr="00E51C26" w14:paraId="5C711F20" w14:textId="77777777" w:rsidTr="00536207">
        <w:trPr>
          <w:trHeight w:hRule="exact" w:val="433"/>
        </w:trPr>
        <w:tc>
          <w:tcPr>
            <w:tcW w:w="35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B6F49" w14:textId="3F8827A4" w:rsidR="00DE5E58" w:rsidRPr="00E51C26" w:rsidRDefault="008A616B" w:rsidP="00E013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Meeting </w:t>
            </w:r>
            <w:r w:rsidR="00DE5E58" w:rsidRPr="00E51C26">
              <w:rPr>
                <w:rFonts w:ascii="Times New Roman" w:hAnsi="Times New Roman" w:cs="Times New Roman"/>
                <w:b/>
                <w:sz w:val="24"/>
                <w:szCs w:val="24"/>
              </w:rPr>
              <w:t>Date:</w:t>
            </w:r>
            <w:r w:rsidR="003E4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932DD" w14:textId="63902016" w:rsidR="00DE5E58" w:rsidRPr="007B64D0" w:rsidRDefault="00B46A26" w:rsidP="00E013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April 6</w:t>
            </w:r>
            <w:r w:rsidRPr="00B46A26">
              <w:rPr>
                <w:rFonts w:ascii="Calibri" w:hAnsi="Calibri" w:cs="Calibri"/>
                <w:b/>
                <w:bCs/>
                <w:color w:val="000000"/>
                <w:vertAlign w:val="superscript"/>
              </w:rPr>
              <w:t>th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="00CD5F38">
              <w:rPr>
                <w:rFonts w:ascii="Calibri" w:hAnsi="Calibri" w:cs="Calibri"/>
                <w:b/>
                <w:bCs/>
                <w:color w:val="000000"/>
              </w:rPr>
              <w:t>202</w:t>
            </w:r>
            <w:r w:rsidR="008049BB">
              <w:rPr>
                <w:rFonts w:ascii="Calibri" w:hAnsi="Calibri" w:cs="Calibri"/>
                <w:b/>
                <w:bCs/>
                <w:color w:val="000000"/>
              </w:rPr>
              <w:t>3</w:t>
            </w:r>
            <w:r w:rsidR="00082A07">
              <w:rPr>
                <w:rFonts w:ascii="Calibri" w:hAnsi="Calibri" w:cs="Calibri"/>
                <w:b/>
                <w:bCs/>
                <w:color w:val="000000"/>
              </w:rPr>
              <w:t xml:space="preserve"> at 2:</w:t>
            </w:r>
            <w:r w:rsidR="008049BB">
              <w:rPr>
                <w:rFonts w:ascii="Calibri" w:hAnsi="Calibri" w:cs="Calibri"/>
                <w:b/>
                <w:bCs/>
                <w:color w:val="000000"/>
              </w:rPr>
              <w:t>0</w:t>
            </w:r>
            <w:r w:rsidR="00082A07">
              <w:rPr>
                <w:rFonts w:ascii="Calibri" w:hAnsi="Calibri" w:cs="Calibri"/>
                <w:b/>
                <w:bCs/>
                <w:color w:val="000000"/>
              </w:rPr>
              <w:t xml:space="preserve">0 PM </w:t>
            </w:r>
          </w:p>
        </w:tc>
      </w:tr>
      <w:tr w:rsidR="00536207" w:rsidRPr="00E51C26" w14:paraId="719325BA" w14:textId="77777777" w:rsidTr="00536207">
        <w:trPr>
          <w:trHeight w:hRule="exact" w:val="639"/>
        </w:trPr>
        <w:tc>
          <w:tcPr>
            <w:tcW w:w="35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F0EC4" w14:textId="0C0EC3BA" w:rsidR="00536207" w:rsidRDefault="00536207" w:rsidP="00E013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Meeting Title</w:t>
            </w:r>
          </w:p>
        </w:tc>
        <w:tc>
          <w:tcPr>
            <w:tcW w:w="6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658A3" w14:textId="5D120AD2" w:rsidR="00536207" w:rsidRPr="008C389F" w:rsidRDefault="00536207" w:rsidP="00E013EC">
            <w:pPr>
              <w:pStyle w:val="Default"/>
              <w:jc w:val="both"/>
              <w:rPr>
                <w:rFonts w:asciiTheme="minorHAnsi" w:hAnsiTheme="minorHAnsi" w:cs="Arial"/>
                <w:bCs/>
                <w:color w:val="auto"/>
              </w:rPr>
            </w:pPr>
            <w:r>
              <w:rPr>
                <w:rFonts w:asciiTheme="minorHAnsi" w:hAnsiTheme="minorHAnsi" w:cs="Arial"/>
                <w:bCs/>
                <w:color w:val="auto"/>
              </w:rPr>
              <w:t xml:space="preserve">Technical Meeting and Bidders’ </w:t>
            </w:r>
            <w:r w:rsidR="00B46A26">
              <w:rPr>
                <w:rFonts w:asciiTheme="minorHAnsi" w:hAnsiTheme="minorHAnsi" w:cs="Arial"/>
                <w:bCs/>
                <w:color w:val="auto"/>
              </w:rPr>
              <w:t>for</w:t>
            </w:r>
            <w:r w:rsidR="00D26741">
              <w:rPr>
                <w:rFonts w:asciiTheme="minorHAnsi" w:hAnsiTheme="minorHAnsi" w:cs="Arial"/>
                <w:bCs/>
                <w:color w:val="auto"/>
              </w:rPr>
              <w:t xml:space="preserve"> the tender YEM</w:t>
            </w:r>
            <w:r w:rsidR="00B46A26" w:rsidRPr="00B46A26">
              <w:rPr>
                <w:rFonts w:asciiTheme="minorHAnsi" w:hAnsiTheme="minorHAnsi" w:cs="Arial"/>
                <w:bCs/>
                <w:color w:val="auto"/>
              </w:rPr>
              <w:t>-DRC-RFP-PA-30032023-FI-FSP-</w:t>
            </w:r>
            <w:proofErr w:type="gramStart"/>
            <w:r w:rsidR="00B46A26" w:rsidRPr="00B46A26">
              <w:rPr>
                <w:rFonts w:asciiTheme="minorHAnsi" w:hAnsiTheme="minorHAnsi" w:cs="Arial"/>
                <w:bCs/>
                <w:color w:val="auto"/>
              </w:rPr>
              <w:t xml:space="preserve">SAH </w:t>
            </w:r>
            <w:r w:rsidR="00D26741">
              <w:rPr>
                <w:rFonts w:asciiTheme="minorHAnsi" w:hAnsiTheme="minorHAnsi" w:cs="Arial"/>
                <w:bCs/>
                <w:color w:val="auto"/>
              </w:rPr>
              <w:t xml:space="preserve"> for</w:t>
            </w:r>
            <w:proofErr w:type="gramEnd"/>
            <w:r w:rsidR="00D26741">
              <w:rPr>
                <w:rFonts w:asciiTheme="minorHAnsi" w:hAnsiTheme="minorHAnsi" w:cs="Arial"/>
                <w:bCs/>
                <w:color w:val="auto"/>
              </w:rPr>
              <w:t xml:space="preserve"> </w:t>
            </w:r>
            <w:r w:rsidR="00B46A26" w:rsidRPr="00B46A26">
              <w:rPr>
                <w:rFonts w:asciiTheme="minorHAnsi" w:hAnsiTheme="minorHAnsi" w:cs="Arial"/>
                <w:bCs/>
                <w:color w:val="auto"/>
              </w:rPr>
              <w:t>Provision of Cash Transfer Service</w:t>
            </w:r>
            <w:r w:rsidR="00B46A26">
              <w:rPr>
                <w:rFonts w:asciiTheme="minorHAnsi" w:hAnsiTheme="minorHAnsi" w:cs="Arial"/>
                <w:bCs/>
                <w:color w:val="auto"/>
              </w:rPr>
              <w:t xml:space="preserve"> </w:t>
            </w:r>
          </w:p>
        </w:tc>
      </w:tr>
      <w:tr w:rsidR="001C32DA" w:rsidRPr="00E51C26" w14:paraId="7A964845" w14:textId="77777777" w:rsidTr="001C32DA">
        <w:trPr>
          <w:trHeight w:hRule="exact" w:val="1918"/>
        </w:trPr>
        <w:tc>
          <w:tcPr>
            <w:tcW w:w="35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DD10F" w14:textId="1C6602CA" w:rsidR="001C32DA" w:rsidRDefault="001C32DA" w:rsidP="00E013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Meeting tool / Details /Links </w:t>
            </w:r>
          </w:p>
        </w:tc>
        <w:tc>
          <w:tcPr>
            <w:tcW w:w="6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23BA7" w14:textId="77777777" w:rsidR="001C32DA" w:rsidRDefault="001C32DA" w:rsidP="001C32DA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36"/>
                <w:szCs w:val="36"/>
              </w:rPr>
              <w:t>Microsoft Teams meeting</w:t>
            </w:r>
            <w:r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2777423F" w14:textId="77777777" w:rsidR="001C32DA" w:rsidRDefault="001C32DA" w:rsidP="001C32DA">
            <w:pPr>
              <w:rPr>
                <w:rFonts w:ascii="Segoe UI" w:hAnsi="Segoe UI" w:cs="Segoe UI"/>
                <w:b/>
                <w:bCs/>
                <w:color w:val="252424"/>
              </w:rPr>
            </w:pPr>
            <w:r>
              <w:rPr>
                <w:rFonts w:ascii="Segoe UI" w:hAnsi="Segoe UI" w:cs="Segoe UI"/>
                <w:b/>
                <w:bCs/>
                <w:color w:val="252424"/>
                <w:sz w:val="21"/>
                <w:szCs w:val="21"/>
              </w:rPr>
              <w:t>Join on your computer, mobile app or room device</w:t>
            </w:r>
            <w:r>
              <w:rPr>
                <w:rFonts w:ascii="Segoe UI" w:hAnsi="Segoe UI" w:cs="Segoe UI"/>
                <w:b/>
                <w:bCs/>
                <w:color w:val="252424"/>
              </w:rPr>
              <w:t xml:space="preserve"> </w:t>
            </w:r>
          </w:p>
          <w:p w14:paraId="253536CB" w14:textId="77777777" w:rsidR="001C32DA" w:rsidRDefault="00000000" w:rsidP="001C32DA">
            <w:pPr>
              <w:rPr>
                <w:rFonts w:ascii="Segoe UI" w:hAnsi="Segoe UI" w:cs="Segoe UI"/>
                <w:color w:val="252424"/>
              </w:rPr>
            </w:pPr>
            <w:hyperlink r:id="rId12" w:tgtFrame="_blank" w:history="1">
              <w:r w:rsidR="001C32DA">
                <w:rPr>
                  <w:rStyle w:val="Hyperlink"/>
                  <w:rFonts w:ascii="Segoe UI Semibold" w:hAnsi="Segoe UI Semibold" w:cs="Segoe UI Semibold"/>
                  <w:color w:val="6264A7"/>
                  <w:sz w:val="21"/>
                  <w:szCs w:val="21"/>
                </w:rPr>
                <w:t>Click here to join the meeting</w:t>
              </w:r>
            </w:hyperlink>
            <w:r w:rsidR="001C32DA">
              <w:rPr>
                <w:rFonts w:ascii="Segoe UI" w:hAnsi="Segoe UI" w:cs="Segoe UI"/>
                <w:color w:val="252424"/>
              </w:rPr>
              <w:t xml:space="preserve"> </w:t>
            </w:r>
          </w:p>
          <w:p w14:paraId="0583BD4D" w14:textId="77777777" w:rsidR="001C32DA" w:rsidRDefault="001C32DA" w:rsidP="001C32DA">
            <w:pPr>
              <w:rPr>
                <w:rFonts w:ascii="Segoe UI" w:hAnsi="Segoe UI" w:cs="Segoe UI"/>
                <w:color w:val="252424"/>
              </w:rPr>
            </w:pP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Meeting ID: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>360 166 876 653</w:t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252424"/>
              </w:rPr>
              <w:br/>
            </w:r>
            <w:r>
              <w:rPr>
                <w:rFonts w:ascii="Segoe UI" w:hAnsi="Segoe UI" w:cs="Segoe UI"/>
                <w:color w:val="252424"/>
                <w:sz w:val="21"/>
                <w:szCs w:val="21"/>
              </w:rPr>
              <w:t xml:space="preserve">Passcode: </w:t>
            </w:r>
            <w:r>
              <w:rPr>
                <w:rFonts w:ascii="Segoe UI" w:hAnsi="Segoe UI" w:cs="Segoe UI"/>
                <w:color w:val="252424"/>
                <w:sz w:val="24"/>
                <w:szCs w:val="24"/>
              </w:rPr>
              <w:t xml:space="preserve">gX8eMM </w:t>
            </w:r>
          </w:p>
          <w:p w14:paraId="5A89FC06" w14:textId="77777777" w:rsidR="001C32DA" w:rsidRPr="00B46A26" w:rsidRDefault="001C32DA" w:rsidP="00CD5F38">
            <w:pPr>
              <w:pStyle w:val="Default"/>
              <w:jc w:val="both"/>
              <w:rPr>
                <w:rFonts w:asciiTheme="minorHAnsi" w:hAnsiTheme="minorHAnsi" w:cs="Arial"/>
                <w:bCs/>
                <w:color w:val="auto"/>
              </w:rPr>
            </w:pPr>
          </w:p>
        </w:tc>
      </w:tr>
      <w:tr w:rsidR="001C32DA" w:rsidRPr="00E51C26" w14:paraId="6306B8A4" w14:textId="77777777" w:rsidTr="001C32DA">
        <w:trPr>
          <w:trHeight w:hRule="exact" w:val="631"/>
        </w:trPr>
        <w:tc>
          <w:tcPr>
            <w:tcW w:w="35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15619" w14:textId="0083B82D" w:rsidR="001C32DA" w:rsidRDefault="001C32DA" w:rsidP="00E013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Meeting Location </w:t>
            </w:r>
          </w:p>
        </w:tc>
        <w:tc>
          <w:tcPr>
            <w:tcW w:w="6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0F57F" w14:textId="58CC89D8" w:rsidR="001C32DA" w:rsidRDefault="001C32DA" w:rsidP="001C32DA">
            <w:pPr>
              <w:pStyle w:val="Default"/>
              <w:jc w:val="both"/>
              <w:rPr>
                <w:rFonts w:ascii="Segoe UI" w:hAnsi="Segoe UI" w:cs="Segoe UI"/>
                <w:color w:val="252424"/>
                <w:sz w:val="36"/>
                <w:szCs w:val="36"/>
              </w:rPr>
            </w:pPr>
            <w:r w:rsidRPr="001C32DA">
              <w:rPr>
                <w:rFonts w:asciiTheme="minorHAnsi" w:hAnsiTheme="minorHAnsi" w:cs="Arial"/>
                <w:bCs/>
                <w:color w:val="auto"/>
              </w:rPr>
              <w:t>DRC Sana’a Country office</w:t>
            </w:r>
            <w:r>
              <w:rPr>
                <w:rFonts w:ascii="Segoe UI" w:hAnsi="Segoe UI" w:cs="Segoe UI"/>
                <w:color w:val="252424"/>
                <w:sz w:val="36"/>
                <w:szCs w:val="36"/>
              </w:rPr>
              <w:t xml:space="preserve"> </w:t>
            </w:r>
          </w:p>
        </w:tc>
      </w:tr>
      <w:tr w:rsidR="00E664A8" w:rsidRPr="00E51C26" w14:paraId="237F5E31" w14:textId="77777777" w:rsidTr="00C638E7">
        <w:trPr>
          <w:trHeight w:hRule="exact" w:val="1018"/>
        </w:trPr>
        <w:tc>
          <w:tcPr>
            <w:tcW w:w="35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3FC77" w14:textId="4F571D04" w:rsidR="00E664A8" w:rsidRPr="00E51C26" w:rsidRDefault="00FD11BE" w:rsidP="00E013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RFP</w:t>
            </w:r>
            <w:r w:rsidR="00E664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# and </w:t>
            </w:r>
            <w:r w:rsidR="008C389F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  <w:r w:rsidR="005E2FC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5E2FC2" w:rsidRPr="005E2F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96C5F" w14:textId="254EEA04" w:rsidR="00E664A8" w:rsidRPr="00FD11BE" w:rsidRDefault="00B46A26" w:rsidP="00CD5F38">
            <w:pPr>
              <w:pStyle w:val="Default"/>
              <w:jc w:val="both"/>
              <w:rPr>
                <w:rFonts w:asciiTheme="minorHAnsi" w:hAnsiTheme="minorHAnsi" w:cs="Arial"/>
                <w:bCs/>
                <w:color w:val="auto"/>
              </w:rPr>
            </w:pPr>
            <w:r w:rsidRPr="00B46A26">
              <w:rPr>
                <w:rFonts w:asciiTheme="minorHAnsi" w:hAnsiTheme="minorHAnsi" w:cs="Arial"/>
                <w:bCs/>
                <w:color w:val="auto"/>
              </w:rPr>
              <w:t>RFP-DRC-RFP-PA-30032023-FI-FSP-SAH Provision of Cash Transfer Service</w:t>
            </w:r>
            <w:r>
              <w:rPr>
                <w:rFonts w:asciiTheme="minorHAnsi" w:hAnsiTheme="minorHAnsi" w:cs="Arial"/>
                <w:bCs/>
                <w:color w:val="auto"/>
              </w:rPr>
              <w:t xml:space="preserve"> </w:t>
            </w:r>
            <w:r w:rsidR="00D26741" w:rsidRPr="00CD5F38">
              <w:rPr>
                <w:rFonts w:asciiTheme="minorHAnsi" w:hAnsiTheme="minorHAnsi" w:cs="Arial"/>
                <w:bCs/>
                <w:color w:val="auto"/>
              </w:rPr>
              <w:t xml:space="preserve">under </w:t>
            </w:r>
            <w:r w:rsidR="00D26741">
              <w:rPr>
                <w:rFonts w:asciiTheme="minorHAnsi" w:hAnsiTheme="minorHAnsi" w:cs="Arial"/>
                <w:bCs/>
                <w:color w:val="auto"/>
              </w:rPr>
              <w:t>24-month</w:t>
            </w:r>
            <w:r>
              <w:rPr>
                <w:rFonts w:asciiTheme="minorHAnsi" w:hAnsiTheme="minorHAnsi" w:cs="Arial"/>
                <w:bCs/>
                <w:color w:val="auto"/>
              </w:rPr>
              <w:t xml:space="preserve"> </w:t>
            </w:r>
            <w:r w:rsidR="00CD5F38" w:rsidRPr="00CD5F38">
              <w:rPr>
                <w:rFonts w:asciiTheme="minorHAnsi" w:hAnsiTheme="minorHAnsi" w:cs="Arial"/>
                <w:bCs/>
                <w:color w:val="auto"/>
              </w:rPr>
              <w:t>Framework Agreement</w:t>
            </w:r>
          </w:p>
        </w:tc>
      </w:tr>
      <w:tr w:rsidR="0093578A" w:rsidRPr="00E51C26" w14:paraId="54EDACA0" w14:textId="77777777" w:rsidTr="006C7C46">
        <w:trPr>
          <w:trHeight w:hRule="exact" w:val="433"/>
        </w:trPr>
        <w:tc>
          <w:tcPr>
            <w:tcW w:w="3539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4D43EE" w14:textId="77777777" w:rsidR="0093578A" w:rsidRPr="00E51C26" w:rsidRDefault="0093578A" w:rsidP="00E013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C26">
              <w:rPr>
                <w:rFonts w:ascii="Times New Roman" w:hAnsi="Times New Roman" w:cs="Times New Roman"/>
                <w:b/>
                <w:sz w:val="24"/>
                <w:szCs w:val="24"/>
              </w:rPr>
              <w:t>Attendee</w:t>
            </w:r>
          </w:p>
        </w:tc>
        <w:tc>
          <w:tcPr>
            <w:tcW w:w="6933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47A766" w14:textId="5F03D81A" w:rsidR="0093578A" w:rsidRPr="00E51C26" w:rsidRDefault="0093578A" w:rsidP="00E013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rtl/>
                <w:lang w:bidi="ar-IQ"/>
              </w:rPr>
            </w:pPr>
            <w:r w:rsidRPr="00E51C26">
              <w:rPr>
                <w:rFonts w:ascii="Times New Roman" w:hAnsi="Times New Roman" w:cs="Times New Roman"/>
                <w:b/>
                <w:sz w:val="24"/>
                <w:szCs w:val="24"/>
              </w:rPr>
              <w:t>Position</w:t>
            </w:r>
          </w:p>
        </w:tc>
      </w:tr>
      <w:tr w:rsidR="0093578A" w:rsidRPr="00E51C26" w14:paraId="4C7B01D2" w14:textId="77777777" w:rsidTr="00973359">
        <w:trPr>
          <w:trHeight w:val="270"/>
        </w:trPr>
        <w:tc>
          <w:tcPr>
            <w:tcW w:w="3539" w:type="dxa"/>
            <w:gridSpan w:val="2"/>
            <w:tcBorders>
              <w:top w:val="single" w:sz="4" w:space="0" w:color="auto"/>
            </w:tcBorders>
            <w:vAlign w:val="center"/>
          </w:tcPr>
          <w:p w14:paraId="3D045549" w14:textId="0D0EFC66" w:rsidR="0093578A" w:rsidRPr="00E75B96" w:rsidRDefault="008659F3" w:rsidP="00E013E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Rafeq Qaid</w:t>
            </w:r>
          </w:p>
        </w:tc>
        <w:tc>
          <w:tcPr>
            <w:tcW w:w="6933" w:type="dxa"/>
            <w:tcBorders>
              <w:top w:val="single" w:sz="4" w:space="0" w:color="auto"/>
            </w:tcBorders>
            <w:vAlign w:val="center"/>
          </w:tcPr>
          <w:p w14:paraId="7F110F0A" w14:textId="41A032FA" w:rsidR="0093578A" w:rsidRPr="00E75B96" w:rsidRDefault="0093578A" w:rsidP="00E013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Supply Chain </w:t>
            </w:r>
            <w:r w:rsidR="008659F3">
              <w:rPr>
                <w:rFonts w:ascii="Times New Roman" w:hAnsi="Times New Roman" w:cs="Times New Roman"/>
                <w:sz w:val="24"/>
                <w:szCs w:val="24"/>
              </w:rPr>
              <w:t>Specialist</w:t>
            </w:r>
            <w:r w:rsidR="00D26741">
              <w:rPr>
                <w:rFonts w:ascii="Times New Roman" w:hAnsi="Times New Roman" w:cs="Times New Roman"/>
                <w:sz w:val="24"/>
                <w:szCs w:val="24"/>
              </w:rPr>
              <w:t xml:space="preserve"> DRC Yemen </w:t>
            </w:r>
          </w:p>
        </w:tc>
      </w:tr>
      <w:tr w:rsidR="0093578A" w:rsidRPr="00E51C26" w14:paraId="67E0C7BA" w14:textId="77777777" w:rsidTr="00C042ED">
        <w:trPr>
          <w:trHeight w:val="270"/>
        </w:trPr>
        <w:tc>
          <w:tcPr>
            <w:tcW w:w="3539" w:type="dxa"/>
            <w:gridSpan w:val="2"/>
            <w:tcBorders>
              <w:top w:val="single" w:sz="4" w:space="0" w:color="auto"/>
            </w:tcBorders>
            <w:vAlign w:val="center"/>
          </w:tcPr>
          <w:p w14:paraId="6270867B" w14:textId="2BD78429" w:rsidR="0093578A" w:rsidRPr="004F6721" w:rsidRDefault="008659F3" w:rsidP="00E013E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Abdulwakeel Al-Saqqaf</w:t>
            </w:r>
          </w:p>
        </w:tc>
        <w:tc>
          <w:tcPr>
            <w:tcW w:w="6933" w:type="dxa"/>
            <w:tcBorders>
              <w:top w:val="single" w:sz="4" w:space="0" w:color="auto"/>
            </w:tcBorders>
            <w:vAlign w:val="center"/>
          </w:tcPr>
          <w:p w14:paraId="72BA15BC" w14:textId="57144974" w:rsidR="0093578A" w:rsidRDefault="00C638E7" w:rsidP="00E013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Supply Chain </w:t>
            </w:r>
            <w:r w:rsidR="00FC065A">
              <w:rPr>
                <w:rFonts w:ascii="Times New Roman" w:hAnsi="Times New Roman" w:cs="Times New Roman"/>
                <w:sz w:val="24"/>
                <w:szCs w:val="24"/>
              </w:rPr>
              <w:t>Specialist</w:t>
            </w:r>
            <w:r w:rsidR="00D26741">
              <w:rPr>
                <w:rFonts w:ascii="Times New Roman" w:hAnsi="Times New Roman" w:cs="Times New Roman"/>
                <w:sz w:val="24"/>
                <w:szCs w:val="24"/>
              </w:rPr>
              <w:t xml:space="preserve"> DRC Yemen</w:t>
            </w:r>
          </w:p>
        </w:tc>
      </w:tr>
      <w:tr w:rsidR="00CD5F38" w:rsidRPr="00E51C26" w14:paraId="3862C30F" w14:textId="77777777" w:rsidTr="00C042ED">
        <w:trPr>
          <w:trHeight w:val="270"/>
        </w:trPr>
        <w:tc>
          <w:tcPr>
            <w:tcW w:w="3539" w:type="dxa"/>
            <w:gridSpan w:val="2"/>
            <w:tcBorders>
              <w:top w:val="single" w:sz="4" w:space="0" w:color="auto"/>
            </w:tcBorders>
            <w:vAlign w:val="center"/>
          </w:tcPr>
          <w:p w14:paraId="6F4677BB" w14:textId="3992477E" w:rsidR="00CD5F38" w:rsidRDefault="008659F3" w:rsidP="00E013E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Ala’a Shihab</w:t>
            </w:r>
          </w:p>
        </w:tc>
        <w:tc>
          <w:tcPr>
            <w:tcW w:w="6933" w:type="dxa"/>
            <w:tcBorders>
              <w:top w:val="single" w:sz="4" w:space="0" w:color="auto"/>
            </w:tcBorders>
            <w:vAlign w:val="center"/>
          </w:tcPr>
          <w:p w14:paraId="7D6C220A" w14:textId="7E44C7C9" w:rsidR="00CD5F38" w:rsidRDefault="00CD5F38" w:rsidP="00E013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Supply Chain Specialist</w:t>
            </w:r>
            <w:r w:rsidR="00D26741">
              <w:rPr>
                <w:rFonts w:ascii="Times New Roman" w:hAnsi="Times New Roman" w:cs="Times New Roman"/>
                <w:sz w:val="24"/>
                <w:szCs w:val="24"/>
              </w:rPr>
              <w:t xml:space="preserve"> DRC Yemen</w:t>
            </w:r>
          </w:p>
        </w:tc>
      </w:tr>
      <w:tr w:rsidR="008049BB" w:rsidRPr="00E51C26" w14:paraId="6250AD92" w14:textId="77777777" w:rsidTr="00C042ED">
        <w:trPr>
          <w:trHeight w:val="270"/>
        </w:trPr>
        <w:tc>
          <w:tcPr>
            <w:tcW w:w="3539" w:type="dxa"/>
            <w:gridSpan w:val="2"/>
            <w:tcBorders>
              <w:top w:val="single" w:sz="4" w:space="0" w:color="auto"/>
            </w:tcBorders>
            <w:vAlign w:val="center"/>
          </w:tcPr>
          <w:p w14:paraId="69F072A8" w14:textId="5996A4AE" w:rsidR="008049BB" w:rsidRDefault="00B46A26" w:rsidP="008049B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Humaid </w:t>
            </w:r>
            <w:r w:rsidR="008659F3" w:rsidRPr="008659F3">
              <w:rPr>
                <w:rFonts w:ascii="Times New Roman" w:hAnsi="Times New Roman" w:cs="Times New Roman"/>
                <w:sz w:val="24"/>
                <w:szCs w:val="24"/>
              </w:rPr>
              <w:t>AlRadhi</w:t>
            </w:r>
          </w:p>
        </w:tc>
        <w:tc>
          <w:tcPr>
            <w:tcW w:w="6933" w:type="dxa"/>
            <w:tcBorders>
              <w:top w:val="single" w:sz="4" w:space="0" w:color="auto"/>
            </w:tcBorders>
            <w:vAlign w:val="center"/>
          </w:tcPr>
          <w:p w14:paraId="486B956F" w14:textId="1FA8471F" w:rsidR="008049BB" w:rsidRDefault="00D26741" w:rsidP="00804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Economic recovery specialist DRC Yemen </w:t>
            </w:r>
          </w:p>
        </w:tc>
      </w:tr>
      <w:tr w:rsidR="008049BB" w:rsidRPr="00E51C26" w14:paraId="6333FCCB" w14:textId="77777777" w:rsidTr="00714ACA">
        <w:trPr>
          <w:trHeight w:hRule="exact" w:val="433"/>
        </w:trPr>
        <w:tc>
          <w:tcPr>
            <w:tcW w:w="104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A96FD5" w14:textId="77777777" w:rsidR="008049BB" w:rsidRPr="00E51C26" w:rsidRDefault="008049BB" w:rsidP="00804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C26">
              <w:rPr>
                <w:rFonts w:ascii="Times New Roman" w:hAnsi="Times New Roman" w:cs="Times New Roman"/>
                <w:b/>
                <w:sz w:val="24"/>
                <w:szCs w:val="24"/>
              </w:rPr>
              <w:t>Meeting Notes</w:t>
            </w:r>
          </w:p>
        </w:tc>
      </w:tr>
      <w:tr w:rsidR="008049BB" w:rsidRPr="00E51C26" w14:paraId="7CA6B35C" w14:textId="77777777" w:rsidTr="007E4807">
        <w:trPr>
          <w:trHeight w:val="944"/>
        </w:trPr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5DD59" w14:textId="77777777" w:rsidR="008049BB" w:rsidRPr="00E51C26" w:rsidRDefault="008049BB" w:rsidP="008049BB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51C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Objective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Meeting</w:t>
            </w:r>
            <w:r w:rsidRPr="00E51C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14:paraId="30B984DC" w14:textId="77777777" w:rsidR="008049BB" w:rsidRPr="00E51C26" w:rsidRDefault="008049BB" w:rsidP="008049B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2ACA7B" w14:textId="55BE760E" w:rsidR="008049BB" w:rsidRPr="005518D2" w:rsidRDefault="008049BB" w:rsidP="008049BB">
            <w:pPr>
              <w:shd w:val="clear" w:color="auto" w:fill="FFFFFF"/>
              <w:spacing w:line="276" w:lineRule="auto"/>
              <w:contextualSpacing/>
              <w:jc w:val="both"/>
              <w:rPr>
                <w:rFonts w:ascii="Calibri" w:hAnsi="Calibri" w:cs="Arial"/>
                <w:lang w:val="en-GB"/>
              </w:rPr>
            </w:pPr>
            <w:r w:rsidRPr="005518D2">
              <w:rPr>
                <w:rFonts w:ascii="Calibri" w:hAnsi="Calibri" w:cs="Arial"/>
                <w:lang w:val="en-GB"/>
              </w:rPr>
              <w:t xml:space="preserve">Brief for the bidders about the RFP-FWA process and technical meeting to explain the </w:t>
            </w:r>
            <w:r w:rsidR="00B46A26">
              <w:rPr>
                <w:rFonts w:ascii="Calibri" w:hAnsi="Calibri" w:cs="Arial"/>
                <w:lang w:val="en-GB"/>
              </w:rPr>
              <w:t xml:space="preserve">all the tender process timelines including tender </w:t>
            </w:r>
            <w:r w:rsidR="00D26741">
              <w:rPr>
                <w:rFonts w:ascii="Calibri" w:hAnsi="Calibri" w:cs="Arial"/>
                <w:lang w:val="en-GB"/>
              </w:rPr>
              <w:t>administrative,</w:t>
            </w:r>
            <w:r w:rsidR="00B46A26">
              <w:rPr>
                <w:rFonts w:ascii="Calibri" w:hAnsi="Calibri" w:cs="Arial"/>
                <w:lang w:val="en-GB"/>
              </w:rPr>
              <w:t xml:space="preserve"> </w:t>
            </w:r>
            <w:r w:rsidR="00D26741">
              <w:rPr>
                <w:rFonts w:ascii="Calibri" w:hAnsi="Calibri" w:cs="Arial"/>
                <w:lang w:val="en-GB"/>
              </w:rPr>
              <w:t>technical,</w:t>
            </w:r>
            <w:r w:rsidR="00B46A26">
              <w:rPr>
                <w:rFonts w:ascii="Calibri" w:hAnsi="Calibri" w:cs="Arial"/>
                <w:lang w:val="en-GB"/>
              </w:rPr>
              <w:t xml:space="preserve"> financial evaluation </w:t>
            </w:r>
            <w:r w:rsidR="00C2192B">
              <w:rPr>
                <w:rFonts w:ascii="Calibri" w:hAnsi="Calibri" w:cs="Arial"/>
                <w:lang w:val="en-GB"/>
              </w:rPr>
              <w:t>criteria technical</w:t>
            </w:r>
            <w:r w:rsidRPr="005518D2">
              <w:rPr>
                <w:rFonts w:ascii="Calibri" w:hAnsi="Calibri" w:cs="Arial"/>
                <w:lang w:val="en-GB"/>
              </w:rPr>
              <w:t xml:space="preserve"> </w:t>
            </w:r>
            <w:r w:rsidR="00B46A26">
              <w:rPr>
                <w:rFonts w:ascii="Calibri" w:hAnsi="Calibri" w:cs="Arial"/>
                <w:lang w:val="en-GB"/>
              </w:rPr>
              <w:t>A</w:t>
            </w:r>
            <w:r w:rsidRPr="005518D2">
              <w:rPr>
                <w:rFonts w:ascii="Calibri" w:hAnsi="Calibri" w:cs="Arial"/>
                <w:lang w:val="en-GB"/>
              </w:rPr>
              <w:t>nnexes</w:t>
            </w:r>
            <w:r>
              <w:rPr>
                <w:rFonts w:ascii="Calibri" w:hAnsi="Calibri" w:cs="Arial"/>
                <w:lang w:val="en-GB"/>
              </w:rPr>
              <w:t xml:space="preserve"> and terms of reference </w:t>
            </w:r>
            <w:r w:rsidR="006A33F7">
              <w:rPr>
                <w:rFonts w:ascii="Calibri" w:hAnsi="Calibri" w:cs="Arial"/>
                <w:lang w:val="en-GB"/>
              </w:rPr>
              <w:t xml:space="preserve">in </w:t>
            </w:r>
            <w:r w:rsidR="00B46A26">
              <w:rPr>
                <w:rFonts w:ascii="Calibri" w:hAnsi="Calibri" w:cs="Arial"/>
                <w:lang w:val="en-GB"/>
              </w:rPr>
              <w:t xml:space="preserve">addition to answer all </w:t>
            </w:r>
            <w:proofErr w:type="gramStart"/>
            <w:r w:rsidR="00B46A26">
              <w:rPr>
                <w:rFonts w:ascii="Calibri" w:hAnsi="Calibri" w:cs="Arial"/>
                <w:lang w:val="en-GB"/>
              </w:rPr>
              <w:t>bidder  technical</w:t>
            </w:r>
            <w:proofErr w:type="gramEnd"/>
            <w:r w:rsidR="00B46A26">
              <w:rPr>
                <w:rFonts w:ascii="Calibri" w:hAnsi="Calibri" w:cs="Arial"/>
                <w:lang w:val="en-GB"/>
              </w:rPr>
              <w:t xml:space="preserve"> questions/inquiries. </w:t>
            </w:r>
          </w:p>
        </w:tc>
      </w:tr>
      <w:tr w:rsidR="008049BB" w:rsidRPr="00E51C26" w14:paraId="3D698D73" w14:textId="77777777" w:rsidTr="00174FB8">
        <w:trPr>
          <w:trHeight w:val="2400"/>
        </w:trPr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E5A1A" w14:textId="77777777" w:rsidR="008049BB" w:rsidRPr="00E51C26" w:rsidRDefault="008049BB" w:rsidP="008049BB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56836E49" w14:textId="475F6E5D" w:rsidR="008049BB" w:rsidRPr="00E51C26" w:rsidRDefault="008049BB" w:rsidP="008049BB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Presentation and Discussion:</w:t>
            </w:r>
          </w:p>
          <w:p w14:paraId="198F7BFF" w14:textId="77777777" w:rsidR="008049BB" w:rsidRDefault="008049BB" w:rsidP="008049BB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DB106" w14:textId="4D860303" w:rsidR="008049BB" w:rsidRPr="003234DF" w:rsidRDefault="008049BB" w:rsidP="008049BB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75B19" w14:textId="4E114FCD" w:rsidR="008049BB" w:rsidRPr="005518D2" w:rsidRDefault="008049BB" w:rsidP="008049BB">
            <w:pPr>
              <w:shd w:val="clear" w:color="auto" w:fill="FFFFFF"/>
              <w:spacing w:line="276" w:lineRule="auto"/>
              <w:contextualSpacing/>
              <w:jc w:val="both"/>
              <w:rPr>
                <w:rFonts w:ascii="Calibri" w:hAnsi="Calibri" w:cs="Arial"/>
                <w:lang w:val="en-GB"/>
              </w:rPr>
            </w:pPr>
            <w:r w:rsidRPr="005518D2">
              <w:rPr>
                <w:rFonts w:ascii="Calibri" w:hAnsi="Calibri" w:cs="Arial"/>
                <w:lang w:val="en-GB"/>
              </w:rPr>
              <w:t xml:space="preserve">As part of the ITB/RFP process, the technical meetings are made to bring all interested bidders to common ground of understanding about the </w:t>
            </w:r>
            <w:r>
              <w:rPr>
                <w:rFonts w:ascii="Calibri" w:hAnsi="Calibri" w:cs="Arial"/>
                <w:lang w:val="en-GB"/>
              </w:rPr>
              <w:t>RFP</w:t>
            </w:r>
            <w:r w:rsidRPr="005518D2">
              <w:rPr>
                <w:rFonts w:ascii="Calibri" w:hAnsi="Calibri" w:cs="Arial"/>
                <w:lang w:val="en-GB"/>
              </w:rPr>
              <w:t xml:space="preserve"> process, documentation requirement and brief summary of the service.</w:t>
            </w:r>
          </w:p>
          <w:p w14:paraId="333F45EE" w14:textId="1D6A9527" w:rsidR="008049BB" w:rsidRPr="005518D2" w:rsidRDefault="008049BB" w:rsidP="008049BB">
            <w:pPr>
              <w:shd w:val="clear" w:color="auto" w:fill="FFFFFF"/>
              <w:spacing w:line="276" w:lineRule="auto"/>
              <w:contextualSpacing/>
              <w:jc w:val="both"/>
              <w:rPr>
                <w:rFonts w:ascii="Calibri" w:hAnsi="Calibri" w:cs="Arial"/>
                <w:lang w:val="en-GB"/>
              </w:rPr>
            </w:pPr>
          </w:p>
          <w:p w14:paraId="1CE8BCE8" w14:textId="3841FCD4" w:rsidR="008049BB" w:rsidRPr="005518D2" w:rsidRDefault="008049BB" w:rsidP="008049BB">
            <w:pPr>
              <w:shd w:val="clear" w:color="auto" w:fill="FFFFFF"/>
              <w:spacing w:line="276" w:lineRule="auto"/>
              <w:contextualSpacing/>
              <w:jc w:val="both"/>
              <w:rPr>
                <w:rFonts w:ascii="Calibri" w:hAnsi="Calibri" w:cs="Arial"/>
                <w:lang w:val="en-GB"/>
              </w:rPr>
            </w:pPr>
            <w:r w:rsidRPr="005518D2">
              <w:rPr>
                <w:rFonts w:ascii="Calibri" w:hAnsi="Calibri" w:cs="Arial"/>
                <w:lang w:val="en-GB"/>
              </w:rPr>
              <w:t xml:space="preserve">During the meeting a full presentation of the RFP process and annex clarification has been presented to the </w:t>
            </w:r>
            <w:r w:rsidR="00B46A26">
              <w:rPr>
                <w:rFonts w:ascii="Calibri" w:hAnsi="Calibri" w:cs="Arial"/>
                <w:lang w:val="en-GB"/>
              </w:rPr>
              <w:t xml:space="preserve">potential </w:t>
            </w:r>
            <w:r w:rsidRPr="005518D2">
              <w:rPr>
                <w:rFonts w:ascii="Calibri" w:hAnsi="Calibri" w:cs="Arial"/>
                <w:lang w:val="en-GB"/>
              </w:rPr>
              <w:t xml:space="preserve">bidders that attended the technical meeting, and the detailed presentation will be shared all the bidders (who attended and who didn’t) via e-mail, while presenting </w:t>
            </w:r>
            <w:r>
              <w:rPr>
                <w:rFonts w:ascii="Calibri" w:hAnsi="Calibri" w:cs="Arial"/>
                <w:lang w:val="en-GB"/>
              </w:rPr>
              <w:t>no</w:t>
            </w:r>
            <w:r w:rsidRPr="005518D2">
              <w:rPr>
                <w:rFonts w:ascii="Calibri" w:hAnsi="Calibri" w:cs="Arial"/>
                <w:lang w:val="en-GB"/>
              </w:rPr>
              <w:t xml:space="preserve"> question were asked by the bidders</w:t>
            </w:r>
            <w:r>
              <w:rPr>
                <w:rFonts w:ascii="Calibri" w:hAnsi="Calibri" w:cs="Arial"/>
                <w:lang w:val="en-GB"/>
              </w:rPr>
              <w:t>.</w:t>
            </w:r>
          </w:p>
          <w:p w14:paraId="5DE4A0A5" w14:textId="77777777" w:rsidR="008049BB" w:rsidRPr="005518D2" w:rsidRDefault="008049BB" w:rsidP="008049BB">
            <w:pPr>
              <w:shd w:val="clear" w:color="auto" w:fill="FFFFFF"/>
              <w:spacing w:line="276" w:lineRule="auto"/>
              <w:contextualSpacing/>
              <w:jc w:val="both"/>
              <w:rPr>
                <w:rFonts w:ascii="Calibri" w:hAnsi="Calibri" w:cs="Arial"/>
                <w:lang w:val="en-GB"/>
              </w:rPr>
            </w:pPr>
          </w:p>
          <w:p w14:paraId="7DE60111" w14:textId="11179D57" w:rsidR="008049BB" w:rsidRPr="005518D2" w:rsidRDefault="008049BB" w:rsidP="008049BB">
            <w:pPr>
              <w:shd w:val="clear" w:color="auto" w:fill="FFFFFF"/>
              <w:spacing w:line="276" w:lineRule="auto"/>
              <w:contextualSpacing/>
              <w:jc w:val="both"/>
              <w:rPr>
                <w:rFonts w:ascii="Calibri" w:hAnsi="Calibri" w:cs="Arial"/>
                <w:lang w:val="en-GB"/>
              </w:rPr>
            </w:pPr>
            <w:r w:rsidRPr="005518D2">
              <w:rPr>
                <w:rFonts w:ascii="Calibri" w:hAnsi="Calibri" w:cs="Arial"/>
                <w:lang w:val="en-GB"/>
              </w:rPr>
              <w:t>The technical presentation tackled different points, but the main agenda points after the introduction of each organization were:</w:t>
            </w:r>
          </w:p>
          <w:p w14:paraId="51FBDF1B" w14:textId="77777777" w:rsidR="008049BB" w:rsidRPr="005518D2" w:rsidRDefault="008049BB" w:rsidP="008049BB">
            <w:pPr>
              <w:shd w:val="clear" w:color="auto" w:fill="FFFFFF"/>
              <w:spacing w:line="276" w:lineRule="auto"/>
              <w:ind w:left="360"/>
              <w:contextualSpacing/>
              <w:jc w:val="both"/>
              <w:rPr>
                <w:rFonts w:ascii="Calibri" w:hAnsi="Calibri" w:cs="Arial"/>
                <w:lang w:val="en-GB"/>
              </w:rPr>
            </w:pPr>
          </w:p>
          <w:p w14:paraId="1B3BD58A" w14:textId="2B315342" w:rsidR="008049BB" w:rsidRPr="007E4807" w:rsidRDefault="00D26741" w:rsidP="008049BB">
            <w:pPr>
              <w:pStyle w:val="ListParagraph"/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Calibri" w:hAnsi="Calibri" w:cs="Arial"/>
                <w:lang w:val="en-GB"/>
              </w:rPr>
            </w:pPr>
            <w:r>
              <w:rPr>
                <w:rFonts w:ascii="Calibri" w:hAnsi="Calibri" w:cs="Arial"/>
                <w:lang w:val="en-GB"/>
              </w:rPr>
              <w:t xml:space="preserve">RFP </w:t>
            </w:r>
            <w:r w:rsidR="008049BB" w:rsidRPr="007E4807">
              <w:rPr>
                <w:rFonts w:ascii="Calibri" w:hAnsi="Calibri" w:cs="Arial"/>
                <w:lang w:val="en-GB"/>
              </w:rPr>
              <w:t xml:space="preserve">Introduction </w:t>
            </w:r>
          </w:p>
          <w:p w14:paraId="617BD63D" w14:textId="556E08BF" w:rsidR="008049BB" w:rsidRPr="007E4807" w:rsidRDefault="00D26741" w:rsidP="008049BB">
            <w:pPr>
              <w:pStyle w:val="ListParagraph"/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Calibri" w:hAnsi="Calibri" w:cs="Arial"/>
                <w:lang w:val="en-GB"/>
              </w:rPr>
            </w:pPr>
            <w:r>
              <w:rPr>
                <w:rFonts w:ascii="Calibri" w:hAnsi="Calibri" w:cs="Arial"/>
                <w:lang w:val="en-GB"/>
              </w:rPr>
              <w:t xml:space="preserve">Back ground of </w:t>
            </w:r>
            <w:r w:rsidR="008049BB" w:rsidRPr="007E4807">
              <w:rPr>
                <w:rFonts w:ascii="Calibri" w:hAnsi="Calibri" w:cs="Arial"/>
                <w:lang w:val="en-GB"/>
              </w:rPr>
              <w:t>Danish Refugee Council</w:t>
            </w:r>
            <w:r>
              <w:rPr>
                <w:rFonts w:ascii="Calibri" w:hAnsi="Calibri" w:cs="Arial"/>
                <w:lang w:val="en-GB"/>
              </w:rPr>
              <w:t xml:space="preserve"> main activities and projects </w:t>
            </w:r>
          </w:p>
          <w:p w14:paraId="66D6CA75" w14:textId="77777777" w:rsidR="008049BB" w:rsidRPr="007E4807" w:rsidRDefault="008049BB" w:rsidP="008049BB">
            <w:pPr>
              <w:pStyle w:val="ListParagraph"/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Calibri" w:hAnsi="Calibri" w:cs="Arial"/>
                <w:lang w:val="en-GB"/>
              </w:rPr>
            </w:pPr>
            <w:r w:rsidRPr="007E4807">
              <w:rPr>
                <w:rFonts w:ascii="Calibri" w:hAnsi="Calibri" w:cs="Arial"/>
                <w:lang w:val="en-GB"/>
              </w:rPr>
              <w:t>Overview of the RFP</w:t>
            </w:r>
          </w:p>
          <w:p w14:paraId="5921E4B6" w14:textId="626BFE8E" w:rsidR="008049BB" w:rsidRPr="007E4807" w:rsidRDefault="008049BB" w:rsidP="008049BB">
            <w:pPr>
              <w:pStyle w:val="ListParagraph"/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Calibri" w:hAnsi="Calibri" w:cs="Arial"/>
                <w:lang w:val="en-GB"/>
              </w:rPr>
            </w:pPr>
            <w:r w:rsidRPr="007E4807">
              <w:rPr>
                <w:rFonts w:ascii="Calibri" w:hAnsi="Calibri" w:cs="Arial"/>
                <w:lang w:val="en-GB"/>
              </w:rPr>
              <w:t>Explanation of</w:t>
            </w:r>
            <w:r w:rsidR="00D26741">
              <w:rPr>
                <w:rFonts w:ascii="Calibri" w:hAnsi="Calibri" w:cs="Arial"/>
                <w:lang w:val="en-GB"/>
              </w:rPr>
              <w:t xml:space="preserve"> RFP </w:t>
            </w:r>
            <w:r w:rsidR="00D26741" w:rsidRPr="007E4807">
              <w:rPr>
                <w:rFonts w:ascii="Calibri" w:hAnsi="Calibri" w:cs="Arial"/>
                <w:lang w:val="en-GB"/>
              </w:rPr>
              <w:t>Annexes</w:t>
            </w:r>
          </w:p>
          <w:p w14:paraId="044FFDC7" w14:textId="18E02632" w:rsidR="008049BB" w:rsidRDefault="008049BB" w:rsidP="008049BB">
            <w:pPr>
              <w:pStyle w:val="ListParagraph"/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Calibri" w:hAnsi="Calibri" w:cs="Arial"/>
                <w:lang w:val="en-GB"/>
              </w:rPr>
            </w:pPr>
            <w:r w:rsidRPr="007E4807">
              <w:rPr>
                <w:rFonts w:ascii="Calibri" w:hAnsi="Calibri" w:cs="Arial"/>
                <w:lang w:val="en-GB"/>
              </w:rPr>
              <w:t>Required Documents</w:t>
            </w:r>
            <w:r w:rsidR="00D26741">
              <w:rPr>
                <w:rFonts w:ascii="Calibri" w:hAnsi="Calibri" w:cs="Arial"/>
                <w:lang w:val="en-GB"/>
              </w:rPr>
              <w:t xml:space="preserve"> to be submitted in the bids </w:t>
            </w:r>
            <w:r w:rsidR="0036548A">
              <w:rPr>
                <w:rFonts w:ascii="Calibri" w:hAnsi="Calibri" w:cs="Arial"/>
                <w:lang w:val="en-GB"/>
              </w:rPr>
              <w:t>(</w:t>
            </w:r>
            <w:r w:rsidR="00C2192B">
              <w:rPr>
                <w:rFonts w:ascii="Calibri" w:hAnsi="Calibri" w:cs="Arial"/>
                <w:lang w:val="en-GB"/>
              </w:rPr>
              <w:t>technical)</w:t>
            </w:r>
            <w:r w:rsidR="00D26741">
              <w:rPr>
                <w:rFonts w:ascii="Calibri" w:hAnsi="Calibri" w:cs="Arial"/>
                <w:lang w:val="en-GB"/>
              </w:rPr>
              <w:t xml:space="preserve"> </w:t>
            </w:r>
          </w:p>
          <w:p w14:paraId="26D3E397" w14:textId="340692BF" w:rsidR="00D26741" w:rsidRPr="00D26741" w:rsidRDefault="00D26741" w:rsidP="00D26741">
            <w:pPr>
              <w:pStyle w:val="ListParagraph"/>
              <w:numPr>
                <w:ilvl w:val="0"/>
                <w:numId w:val="22"/>
              </w:numPr>
              <w:shd w:val="clear" w:color="auto" w:fill="FFFFFF"/>
              <w:spacing w:after="200" w:line="276" w:lineRule="auto"/>
              <w:jc w:val="both"/>
              <w:rPr>
                <w:rFonts w:ascii="Calibri" w:hAnsi="Calibri" w:cs="Arial"/>
                <w:lang w:val="en-GB"/>
              </w:rPr>
            </w:pPr>
            <w:r w:rsidRPr="007E4807">
              <w:rPr>
                <w:rFonts w:ascii="Calibri" w:hAnsi="Calibri" w:cs="Arial"/>
                <w:lang w:val="en-GB"/>
              </w:rPr>
              <w:t>Required Documents</w:t>
            </w:r>
            <w:r>
              <w:rPr>
                <w:rFonts w:ascii="Calibri" w:hAnsi="Calibri" w:cs="Arial"/>
                <w:lang w:val="en-GB"/>
              </w:rPr>
              <w:t xml:space="preserve"> to be submitted in the bids </w:t>
            </w:r>
            <w:r w:rsidR="0036548A">
              <w:rPr>
                <w:rFonts w:ascii="Calibri" w:hAnsi="Calibri" w:cs="Arial"/>
                <w:lang w:val="en-GB"/>
              </w:rPr>
              <w:t>(</w:t>
            </w:r>
            <w:r w:rsidR="00C2192B">
              <w:rPr>
                <w:rFonts w:ascii="Calibri" w:hAnsi="Calibri" w:cs="Arial"/>
                <w:lang w:val="en-GB"/>
              </w:rPr>
              <w:t>financial)</w:t>
            </w:r>
            <w:r>
              <w:rPr>
                <w:rFonts w:ascii="Calibri" w:hAnsi="Calibri" w:cs="Arial"/>
                <w:lang w:val="en-GB"/>
              </w:rPr>
              <w:t xml:space="preserve"> </w:t>
            </w:r>
          </w:p>
          <w:p w14:paraId="0BC75EBD" w14:textId="6F2D8C40" w:rsidR="008049BB" w:rsidRPr="007E4807" w:rsidRDefault="008049BB" w:rsidP="008049BB">
            <w:pPr>
              <w:pStyle w:val="ListParagraph"/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Calibri" w:hAnsi="Calibri" w:cs="Arial"/>
                <w:lang w:val="en-GB"/>
              </w:rPr>
            </w:pPr>
            <w:r w:rsidRPr="007E4807">
              <w:rPr>
                <w:rFonts w:ascii="Calibri" w:hAnsi="Calibri" w:cs="Arial"/>
                <w:lang w:val="en-GB"/>
              </w:rPr>
              <w:t>Clarification and Submission Process</w:t>
            </w:r>
            <w:r w:rsidR="00D26741">
              <w:rPr>
                <w:rFonts w:ascii="Calibri" w:hAnsi="Calibri" w:cs="Arial"/>
                <w:lang w:val="en-GB"/>
              </w:rPr>
              <w:t xml:space="preserve">/method </w:t>
            </w:r>
          </w:p>
          <w:p w14:paraId="5FF1C002" w14:textId="32746F56" w:rsidR="008049BB" w:rsidRPr="00D26741" w:rsidRDefault="008049BB" w:rsidP="00D26741">
            <w:pPr>
              <w:pStyle w:val="ListParagraph"/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Calibri" w:hAnsi="Calibri" w:cs="Arial"/>
                <w:lang w:val="en-GB"/>
              </w:rPr>
            </w:pPr>
            <w:r w:rsidRPr="007E4807">
              <w:rPr>
                <w:rFonts w:ascii="Calibri" w:hAnsi="Calibri" w:cs="Arial"/>
                <w:lang w:val="en-GB"/>
              </w:rPr>
              <w:t xml:space="preserve">RFP </w:t>
            </w:r>
            <w:r w:rsidR="00C2192B" w:rsidRPr="007E4807">
              <w:rPr>
                <w:rFonts w:ascii="Calibri" w:hAnsi="Calibri" w:cs="Arial"/>
                <w:lang w:val="en-GB"/>
              </w:rPr>
              <w:t>Timeline</w:t>
            </w:r>
            <w:r w:rsidR="00C2192B">
              <w:rPr>
                <w:rFonts w:ascii="Calibri" w:hAnsi="Calibri" w:cs="Arial"/>
                <w:lang w:val="en-GB"/>
              </w:rPr>
              <w:t>,</w:t>
            </w:r>
            <w:r w:rsidR="00D26741">
              <w:rPr>
                <w:rFonts w:ascii="Calibri" w:hAnsi="Calibri" w:cs="Arial"/>
                <w:lang w:val="en-GB"/>
              </w:rPr>
              <w:t xml:space="preserve"> </w:t>
            </w:r>
            <w:r w:rsidRPr="00D26741">
              <w:rPr>
                <w:rFonts w:ascii="Calibri" w:hAnsi="Calibri" w:cs="Arial"/>
                <w:lang w:val="en-GB"/>
              </w:rPr>
              <w:t>RFP Closing</w:t>
            </w:r>
          </w:p>
          <w:p w14:paraId="1CB0E07E" w14:textId="77777777" w:rsidR="00B46A26" w:rsidRDefault="00B46A26" w:rsidP="008049BB">
            <w:pPr>
              <w:pStyle w:val="ListParagraph"/>
              <w:numPr>
                <w:ilvl w:val="0"/>
                <w:numId w:val="22"/>
              </w:numPr>
              <w:shd w:val="clear" w:color="auto" w:fill="FFFFFF"/>
              <w:spacing w:line="276" w:lineRule="auto"/>
              <w:jc w:val="both"/>
              <w:rPr>
                <w:rFonts w:ascii="Calibri" w:hAnsi="Calibri" w:cs="Arial"/>
                <w:lang w:val="en-GB"/>
              </w:rPr>
            </w:pPr>
            <w:r>
              <w:rPr>
                <w:rFonts w:ascii="Calibri" w:hAnsi="Calibri" w:cs="Arial"/>
                <w:lang w:val="en-GB"/>
              </w:rPr>
              <w:lastRenderedPageBreak/>
              <w:t xml:space="preserve">Clarifying Mandator documents /legal and commercial </w:t>
            </w:r>
          </w:p>
          <w:p w14:paraId="5B0DD9CE" w14:textId="7962C1EB" w:rsidR="00B46A26" w:rsidRPr="00B46A26" w:rsidRDefault="00B46A26" w:rsidP="00B46A26">
            <w:pPr>
              <w:pStyle w:val="ListParagraph"/>
              <w:numPr>
                <w:ilvl w:val="0"/>
                <w:numId w:val="22"/>
              </w:numPr>
              <w:shd w:val="clear" w:color="auto" w:fill="FFFFFF"/>
              <w:spacing w:line="276" w:lineRule="auto"/>
              <w:jc w:val="both"/>
              <w:rPr>
                <w:rFonts w:ascii="Calibri" w:hAnsi="Calibri" w:cs="Arial"/>
                <w:lang w:val="en-GB"/>
              </w:rPr>
            </w:pPr>
            <w:r>
              <w:rPr>
                <w:rFonts w:ascii="Calibri" w:hAnsi="Calibri" w:cs="Arial"/>
                <w:lang w:val="en-GB"/>
              </w:rPr>
              <w:t xml:space="preserve">Separate technical and financial </w:t>
            </w:r>
            <w:r w:rsidR="00D26741">
              <w:rPr>
                <w:rFonts w:ascii="Calibri" w:hAnsi="Calibri" w:cs="Arial"/>
                <w:lang w:val="en-GB"/>
              </w:rPr>
              <w:t>bids,</w:t>
            </w:r>
            <w:r>
              <w:rPr>
                <w:rFonts w:ascii="Calibri" w:hAnsi="Calibri" w:cs="Arial"/>
                <w:lang w:val="en-GB"/>
              </w:rPr>
              <w:t xml:space="preserve"> clarifying What each envelopes /email </w:t>
            </w:r>
            <w:r w:rsidR="00D26741">
              <w:rPr>
                <w:rFonts w:ascii="Calibri" w:hAnsi="Calibri" w:cs="Arial"/>
                <w:lang w:val="en-GB"/>
              </w:rPr>
              <w:t>should contain</w:t>
            </w:r>
            <w:r>
              <w:rPr>
                <w:rFonts w:ascii="Calibri" w:hAnsi="Calibri" w:cs="Arial"/>
                <w:lang w:val="en-GB"/>
              </w:rPr>
              <w:t>.</w:t>
            </w:r>
            <w:r w:rsidRPr="00B46A26">
              <w:rPr>
                <w:rFonts w:ascii="Calibri" w:hAnsi="Calibri" w:cs="Arial"/>
                <w:lang w:val="en-GB"/>
              </w:rPr>
              <w:t xml:space="preserve"> </w:t>
            </w:r>
          </w:p>
        </w:tc>
      </w:tr>
      <w:tr w:rsidR="001C32DA" w:rsidRPr="00E51C26" w14:paraId="54D97223" w14:textId="77777777" w:rsidTr="00C2192B">
        <w:trPr>
          <w:trHeight w:val="629"/>
        </w:trPr>
        <w:tc>
          <w:tcPr>
            <w:tcW w:w="104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34F59" w14:textId="77777777" w:rsidR="001C32DA" w:rsidRDefault="001C32DA" w:rsidP="00C2192B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Q&amp;As during the meeting:</w:t>
            </w:r>
          </w:p>
          <w:p w14:paraId="0679AEB0" w14:textId="537DCFA2" w:rsidR="001C32DA" w:rsidRPr="00684A67" w:rsidRDefault="001C32DA" w:rsidP="00C2192B">
            <w:pPr>
              <w:spacing w:line="240" w:lineRule="atLeast"/>
              <w:jc w:val="center"/>
              <w:rPr>
                <w:rFonts w:ascii="Calibri" w:hAnsi="Calibri" w:cs="Arial"/>
              </w:rPr>
            </w:pPr>
          </w:p>
          <w:p w14:paraId="12F1D98E" w14:textId="12D7EA7C" w:rsidR="001C32DA" w:rsidRPr="008804E9" w:rsidRDefault="001C32DA" w:rsidP="00C2192B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C03C62" w14:textId="6803F0D8" w:rsidR="001C32DA" w:rsidRPr="00610136" w:rsidRDefault="001C32DA" w:rsidP="00C2192B">
            <w:pPr>
              <w:pStyle w:val="ListParagraph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2DA" w:rsidRPr="00E51C26" w14:paraId="20CF354A" w14:textId="77777777" w:rsidTr="00727C94">
        <w:trPr>
          <w:trHeight w:val="2400"/>
        </w:trPr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</w:tcPr>
          <w:p w14:paraId="2AB6DE01" w14:textId="585DB2A6" w:rsidR="00727C94" w:rsidRDefault="00727C94" w:rsidP="00727C9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Question </w:t>
            </w:r>
            <w:r w:rsidR="008659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1:</w:t>
            </w:r>
          </w:p>
          <w:p w14:paraId="46F15300" w14:textId="3C8B38C7" w:rsidR="00727C94" w:rsidRDefault="00727C94" w:rsidP="00727C94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Answer 1: </w:t>
            </w:r>
          </w:p>
        </w:tc>
        <w:tc>
          <w:tcPr>
            <w:tcW w:w="84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B300F1" w14:textId="1D9B8291" w:rsidR="00727C94" w:rsidRPr="00F210B7" w:rsidRDefault="008659F3" w:rsidP="00727C94">
            <w:pPr>
              <w:spacing w:after="160" w:line="259" w:lineRule="auto"/>
              <w:rPr>
                <w:b/>
                <w:bCs/>
                <w:color w:val="365F91" w:themeColor="accent1" w:themeShade="BF"/>
                <w:lang w:bidi="ar-YE"/>
              </w:rPr>
            </w:pPr>
            <w:r w:rsidRPr="00F210B7">
              <w:rPr>
                <w:b/>
                <w:bCs/>
                <w:color w:val="365F91" w:themeColor="accent1" w:themeShade="BF"/>
                <w:lang w:bidi="ar-YE"/>
              </w:rPr>
              <w:t>Will there be a limitation of transfers in certain regions without others, or inclusive?</w:t>
            </w:r>
          </w:p>
          <w:p w14:paraId="4E3234BD" w14:textId="4C829736" w:rsidR="00727C94" w:rsidRPr="00727C94" w:rsidRDefault="00727C94" w:rsidP="00727C94">
            <w:pPr>
              <w:spacing w:line="240" w:lineRule="atLeast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In the Tender package you received, there is  </w:t>
            </w:r>
            <w:r w:rsidRPr="00727C94">
              <w:rPr>
                <w:rFonts w:ascii="Calibri" w:hAnsi="Calibri" w:cs="Arial"/>
              </w:rPr>
              <w:t xml:space="preserve"> Annex G – List of Target Areas</w:t>
            </w:r>
            <w:r>
              <w:rPr>
                <w:rFonts w:ascii="Calibri" w:hAnsi="Calibri" w:cs="Arial"/>
              </w:rPr>
              <w:t>,</w:t>
            </w:r>
            <w:r>
              <w:t xml:space="preserve"> </w:t>
            </w:r>
            <w:r w:rsidRPr="00727C94">
              <w:rPr>
                <w:rFonts w:ascii="Calibri" w:hAnsi="Calibri" w:cs="Arial"/>
              </w:rPr>
              <w:t xml:space="preserve">As presented in the RFP, DRC and CCY members expects the FSPs to operate in the </w:t>
            </w:r>
            <w:r>
              <w:rPr>
                <w:rFonts w:ascii="Calibri" w:hAnsi="Calibri" w:cs="Arial"/>
              </w:rPr>
              <w:t xml:space="preserve">two </w:t>
            </w:r>
            <w:proofErr w:type="gramStart"/>
            <w:r>
              <w:rPr>
                <w:rFonts w:ascii="Calibri" w:hAnsi="Calibri" w:cs="Arial"/>
              </w:rPr>
              <w:t xml:space="preserve">Lots </w:t>
            </w:r>
            <w:r w:rsidRPr="00727C94">
              <w:rPr>
                <w:rFonts w:ascii="Calibri" w:hAnsi="Calibri" w:cs="Arial"/>
              </w:rPr>
              <w:t xml:space="preserve"> shown</w:t>
            </w:r>
            <w:proofErr w:type="gramEnd"/>
            <w:r w:rsidRPr="00727C94">
              <w:rPr>
                <w:rFonts w:ascii="Calibri" w:hAnsi="Calibri" w:cs="Arial"/>
              </w:rPr>
              <w:t xml:space="preserve"> Target Area. These locations are indicative and are only intended to “limit the Target Area “Areas of Operation.</w:t>
            </w:r>
          </w:p>
          <w:p w14:paraId="71EFC582" w14:textId="238398DA" w:rsidR="00727C94" w:rsidRPr="00727C94" w:rsidRDefault="00727C94" w:rsidP="00727C94">
            <w:pPr>
              <w:spacing w:line="240" w:lineRule="atLeast"/>
              <w:jc w:val="both"/>
              <w:rPr>
                <w:rFonts w:ascii="Calibri" w:hAnsi="Calibri" w:cs="Arial"/>
              </w:rPr>
            </w:pPr>
            <w:r w:rsidRPr="00727C94">
              <w:rPr>
                <w:rFonts w:ascii="Calibri" w:hAnsi="Calibri" w:cs="Arial"/>
              </w:rPr>
              <w:t>LOT 1: Northern Area of Operations-Service coverage</w:t>
            </w:r>
            <w:r>
              <w:rPr>
                <w:rFonts w:ascii="Calibri" w:hAnsi="Calibri" w:cs="Arial"/>
              </w:rPr>
              <w:t xml:space="preserve"> </w:t>
            </w:r>
            <w:r w:rsidRPr="00727C94">
              <w:rPr>
                <w:rFonts w:ascii="Calibri" w:hAnsi="Calibri" w:cs="Arial"/>
              </w:rPr>
              <w:t>and reactivity</w:t>
            </w:r>
            <w:r>
              <w:rPr>
                <w:rFonts w:ascii="Calibri" w:hAnsi="Calibri" w:cs="Arial"/>
              </w:rPr>
              <w:t>.</w:t>
            </w:r>
          </w:p>
          <w:p w14:paraId="3309FA2C" w14:textId="3C1764F4" w:rsidR="00727C94" w:rsidRPr="00684A67" w:rsidRDefault="00727C94" w:rsidP="00727C94">
            <w:pPr>
              <w:spacing w:line="240" w:lineRule="atLeast"/>
              <w:jc w:val="both"/>
              <w:rPr>
                <w:rFonts w:ascii="Calibri" w:hAnsi="Calibri" w:cs="Arial"/>
              </w:rPr>
            </w:pPr>
            <w:r w:rsidRPr="00727C94">
              <w:rPr>
                <w:rFonts w:ascii="Calibri" w:hAnsi="Calibri" w:cs="Arial"/>
              </w:rPr>
              <w:t>LOT 2</w:t>
            </w:r>
            <w:r>
              <w:rPr>
                <w:rFonts w:ascii="Calibri" w:hAnsi="Calibri" w:cs="Arial"/>
              </w:rPr>
              <w:t>:</w:t>
            </w:r>
            <w:r w:rsidRPr="00727C94">
              <w:rPr>
                <w:rFonts w:ascii="Calibri" w:hAnsi="Calibri" w:cs="Arial"/>
              </w:rPr>
              <w:t xml:space="preserve"> Southern Area of Operation-Service coverage and reactivity</w:t>
            </w:r>
            <w:r>
              <w:rPr>
                <w:rFonts w:ascii="Calibri" w:hAnsi="Calibri" w:cs="Arial"/>
              </w:rPr>
              <w:t>.</w:t>
            </w:r>
          </w:p>
        </w:tc>
      </w:tr>
      <w:tr w:rsidR="001C32DA" w:rsidRPr="00E51C26" w14:paraId="16C331A2" w14:textId="77777777" w:rsidTr="00727C94">
        <w:trPr>
          <w:trHeight w:val="2400"/>
        </w:trPr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</w:tcPr>
          <w:p w14:paraId="681A77BC" w14:textId="3EB4490A" w:rsidR="00727C94" w:rsidRDefault="00727C94" w:rsidP="00F210B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Question </w:t>
            </w:r>
            <w:r w:rsidR="00F210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14:paraId="6E2B33D5" w14:textId="29A6F424" w:rsidR="001C32DA" w:rsidRDefault="00727C94" w:rsidP="00F210B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Answer</w:t>
            </w:r>
            <w:r w:rsidR="00F210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</w:tc>
        <w:tc>
          <w:tcPr>
            <w:tcW w:w="84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60A1E1" w14:textId="1D495A9E" w:rsidR="008659F3" w:rsidRPr="00F210B7" w:rsidRDefault="008659F3" w:rsidP="00727C94">
            <w:pPr>
              <w:spacing w:after="160" w:line="259" w:lineRule="auto"/>
              <w:rPr>
                <w:b/>
                <w:bCs/>
                <w:color w:val="365F91" w:themeColor="accent1" w:themeShade="BF"/>
                <w:lang w:bidi="ar-YE"/>
              </w:rPr>
            </w:pPr>
            <w:r w:rsidRPr="00F210B7">
              <w:rPr>
                <w:b/>
                <w:bCs/>
                <w:color w:val="365F91" w:themeColor="accent1" w:themeShade="BF"/>
                <w:lang w:bidi="ar-YE"/>
              </w:rPr>
              <w:t xml:space="preserve">In annex </w:t>
            </w:r>
            <w:r w:rsidR="00F210B7" w:rsidRPr="00F210B7">
              <w:rPr>
                <w:b/>
                <w:bCs/>
                <w:color w:val="365F91" w:themeColor="accent1" w:themeShade="BF"/>
                <w:lang w:bidi="ar-YE"/>
              </w:rPr>
              <w:t>G,</w:t>
            </w:r>
            <w:r w:rsidR="00F210B7">
              <w:rPr>
                <w:b/>
                <w:bCs/>
                <w:color w:val="365F91" w:themeColor="accent1" w:themeShade="BF"/>
                <w:lang w:bidi="ar-YE"/>
              </w:rPr>
              <w:t xml:space="preserve"> </w:t>
            </w:r>
            <w:r w:rsidR="00C94528">
              <w:rPr>
                <w:b/>
                <w:bCs/>
                <w:color w:val="365F91" w:themeColor="accent1" w:themeShade="BF"/>
                <w:lang w:bidi="ar-YE"/>
              </w:rPr>
              <w:t xml:space="preserve">DRC </w:t>
            </w:r>
            <w:r w:rsidR="00C94528" w:rsidRPr="00F210B7">
              <w:rPr>
                <w:b/>
                <w:bCs/>
                <w:color w:val="365F91" w:themeColor="accent1" w:themeShade="BF"/>
                <w:lang w:bidi="ar-YE"/>
              </w:rPr>
              <w:t>mentioned</w:t>
            </w:r>
            <w:r w:rsidR="005565CC" w:rsidRPr="00F210B7">
              <w:rPr>
                <w:b/>
                <w:bCs/>
                <w:color w:val="365F91" w:themeColor="accent1" w:themeShade="BF"/>
                <w:lang w:bidi="ar-YE"/>
              </w:rPr>
              <w:t xml:space="preserve"> </w:t>
            </w:r>
            <w:r w:rsidR="00F210B7" w:rsidRPr="00F210B7">
              <w:rPr>
                <w:b/>
                <w:bCs/>
                <w:color w:val="365F91" w:themeColor="accent1" w:themeShade="BF"/>
                <w:lang w:bidi="ar-YE"/>
              </w:rPr>
              <w:t>that all</w:t>
            </w:r>
            <w:r w:rsidRPr="00F210B7">
              <w:rPr>
                <w:b/>
                <w:bCs/>
                <w:color w:val="365F91" w:themeColor="accent1" w:themeShade="BF"/>
                <w:lang w:bidi="ar-YE"/>
              </w:rPr>
              <w:t xml:space="preserve"> the district and area through</w:t>
            </w:r>
            <w:r w:rsidR="00F210B7">
              <w:rPr>
                <w:b/>
                <w:bCs/>
                <w:color w:val="365F91" w:themeColor="accent1" w:themeShade="BF"/>
                <w:lang w:bidi="ar-YE"/>
              </w:rPr>
              <w:t xml:space="preserve">, please </w:t>
            </w:r>
            <w:r w:rsidR="00C94528">
              <w:rPr>
                <w:b/>
                <w:bCs/>
                <w:color w:val="365F91" w:themeColor="accent1" w:themeShade="BF"/>
                <w:lang w:bidi="ar-YE"/>
              </w:rPr>
              <w:t xml:space="preserve">explain </w:t>
            </w:r>
            <w:r w:rsidR="00C94528" w:rsidRPr="00F210B7">
              <w:rPr>
                <w:b/>
                <w:bCs/>
                <w:color w:val="365F91" w:themeColor="accent1" w:themeShade="BF"/>
                <w:lang w:bidi="ar-YE"/>
              </w:rPr>
              <w:t>what</w:t>
            </w:r>
            <w:r w:rsidR="00F210B7">
              <w:rPr>
                <w:b/>
                <w:bCs/>
                <w:color w:val="365F91" w:themeColor="accent1" w:themeShade="BF"/>
                <w:lang w:bidi="ar-YE"/>
              </w:rPr>
              <w:t xml:space="preserve"> to apply on and the mechanism of transfer the </w:t>
            </w:r>
            <w:r w:rsidR="00C94528">
              <w:rPr>
                <w:b/>
                <w:bCs/>
                <w:color w:val="365F91" w:themeColor="accent1" w:themeShade="BF"/>
                <w:lang w:bidi="ar-YE"/>
              </w:rPr>
              <w:t>money?</w:t>
            </w:r>
            <w:r w:rsidR="00F210B7">
              <w:rPr>
                <w:b/>
                <w:bCs/>
                <w:color w:val="365F91" w:themeColor="accent1" w:themeShade="BF"/>
                <w:lang w:bidi="ar-YE"/>
              </w:rPr>
              <w:t xml:space="preserve"> is it </w:t>
            </w:r>
            <w:r w:rsidRPr="00F210B7">
              <w:rPr>
                <w:b/>
                <w:bCs/>
                <w:color w:val="365F91" w:themeColor="accent1" w:themeShade="BF"/>
                <w:lang w:bidi="ar-YE"/>
              </w:rPr>
              <w:t xml:space="preserve">mobile or outreach? </w:t>
            </w:r>
          </w:p>
          <w:p w14:paraId="7CB2D84D" w14:textId="504DD4E4" w:rsidR="00F210B7" w:rsidRDefault="005565CC" w:rsidP="00C94528">
            <w:pPr>
              <w:spacing w:line="240" w:lineRule="atLeast"/>
              <w:jc w:val="both"/>
              <w:rPr>
                <w:lang w:bidi="ar-YE"/>
              </w:rPr>
            </w:pPr>
            <w:r>
              <w:rPr>
                <w:lang w:bidi="ar-YE"/>
              </w:rPr>
              <w:t xml:space="preserve">In annex G there are two </w:t>
            </w:r>
            <w:r w:rsidR="00F210B7">
              <w:rPr>
                <w:lang w:bidi="ar-YE"/>
              </w:rPr>
              <w:t>questions</w:t>
            </w:r>
            <w:r>
              <w:rPr>
                <w:lang w:bidi="ar-YE"/>
              </w:rPr>
              <w:t xml:space="preserve"> to be answered by filling in the information of the lot1 or lot 2 or </w:t>
            </w:r>
            <w:r w:rsidR="00F210B7">
              <w:rPr>
                <w:lang w:bidi="ar-YE"/>
              </w:rPr>
              <w:t>both.</w:t>
            </w:r>
            <w:r>
              <w:rPr>
                <w:lang w:bidi="ar-YE"/>
              </w:rPr>
              <w:t xml:space="preserve">  </w:t>
            </w:r>
          </w:p>
          <w:p w14:paraId="193A7DF4" w14:textId="54ED21B1" w:rsidR="005565CC" w:rsidRDefault="00F210B7" w:rsidP="00C94528">
            <w:pPr>
              <w:spacing w:line="240" w:lineRule="atLeast"/>
              <w:jc w:val="both"/>
              <w:rPr>
                <w:lang w:bidi="ar-YE"/>
              </w:rPr>
            </w:pPr>
            <w:r>
              <w:rPr>
                <w:lang w:bidi="ar-YE"/>
              </w:rPr>
              <w:t xml:space="preserve">The mechanism of the </w:t>
            </w:r>
            <w:r w:rsidR="005565CC">
              <w:rPr>
                <w:lang w:bidi="ar-YE"/>
              </w:rPr>
              <w:t xml:space="preserve">service will be </w:t>
            </w:r>
            <w:r w:rsidR="00B07B5A">
              <w:rPr>
                <w:lang w:bidi="ar-YE"/>
              </w:rPr>
              <w:t>Mobile Transfer</w:t>
            </w:r>
            <w:r>
              <w:rPr>
                <w:lang w:bidi="ar-YE"/>
              </w:rPr>
              <w:t xml:space="preserve"> money, or/and over country transfer.</w:t>
            </w:r>
          </w:p>
          <w:p w14:paraId="7A5869D7" w14:textId="77777777" w:rsidR="005565CC" w:rsidRDefault="005565CC" w:rsidP="005565CC">
            <w:pPr>
              <w:spacing w:line="240" w:lineRule="atLeast"/>
              <w:jc w:val="both"/>
              <w:rPr>
                <w:lang w:bidi="ar-YE"/>
              </w:rPr>
            </w:pPr>
            <w:r>
              <w:rPr>
                <w:lang w:bidi="ar-YE"/>
              </w:rPr>
              <w:t>How many branches do you have in each Governorate?</w:t>
            </w:r>
          </w:p>
          <w:p w14:paraId="5342D357" w14:textId="28326E9A" w:rsidR="00F210B7" w:rsidRDefault="005565CC" w:rsidP="00C94528">
            <w:pPr>
              <w:spacing w:line="240" w:lineRule="atLeast"/>
              <w:jc w:val="both"/>
              <w:rPr>
                <w:lang w:bidi="ar-YE"/>
              </w:rPr>
            </w:pPr>
            <w:r>
              <w:rPr>
                <w:lang w:bidi="ar-YE"/>
              </w:rPr>
              <w:t>How many agents for over-the- counter cash transfer services do you have in each Governorate's District?</w:t>
            </w:r>
          </w:p>
          <w:p w14:paraId="578DD1DE" w14:textId="752EA3FF" w:rsidR="00F210B7" w:rsidRDefault="00F210B7" w:rsidP="00F210B7">
            <w:pPr>
              <w:spacing w:line="240" w:lineRule="atLeast"/>
              <w:jc w:val="both"/>
              <w:rPr>
                <w:rFonts w:ascii="Calibri" w:hAnsi="Calibri" w:cs="Arial"/>
              </w:rPr>
            </w:pPr>
            <w:r>
              <w:rPr>
                <w:lang w:bidi="ar-YE"/>
              </w:rPr>
              <w:t xml:space="preserve">Bidder has the right to apply, bids for </w:t>
            </w:r>
            <w:r w:rsidRPr="00727C94">
              <w:rPr>
                <w:rFonts w:ascii="Calibri" w:hAnsi="Calibri" w:cs="Arial"/>
              </w:rPr>
              <w:t>LOT 1: Northern Area of Operations-Service coverage</w:t>
            </w:r>
            <w:r>
              <w:rPr>
                <w:rFonts w:ascii="Calibri" w:hAnsi="Calibri" w:cs="Arial"/>
              </w:rPr>
              <w:t xml:space="preserve"> </w:t>
            </w:r>
            <w:r w:rsidRPr="00727C94">
              <w:rPr>
                <w:rFonts w:ascii="Calibri" w:hAnsi="Calibri" w:cs="Arial"/>
              </w:rPr>
              <w:t>and reactivity</w:t>
            </w:r>
            <w:r>
              <w:rPr>
                <w:rFonts w:ascii="Calibri" w:hAnsi="Calibri" w:cs="Arial"/>
              </w:rPr>
              <w:t xml:space="preserve"> and </w:t>
            </w:r>
            <w:r w:rsidRPr="00727C94">
              <w:rPr>
                <w:rFonts w:ascii="Calibri" w:hAnsi="Calibri" w:cs="Arial"/>
              </w:rPr>
              <w:t>LOT 2</w:t>
            </w:r>
            <w:r>
              <w:rPr>
                <w:rFonts w:ascii="Calibri" w:hAnsi="Calibri" w:cs="Arial"/>
              </w:rPr>
              <w:t>:</w:t>
            </w:r>
            <w:r w:rsidRPr="00727C94">
              <w:rPr>
                <w:rFonts w:ascii="Calibri" w:hAnsi="Calibri" w:cs="Arial"/>
              </w:rPr>
              <w:t xml:space="preserve"> Southern Area of Operation-Service coverage and reactivity</w:t>
            </w:r>
            <w:r>
              <w:rPr>
                <w:rFonts w:ascii="Calibri" w:hAnsi="Calibri" w:cs="Arial"/>
              </w:rPr>
              <w:t xml:space="preserve">. </w:t>
            </w:r>
          </w:p>
          <w:p w14:paraId="0A70719C" w14:textId="5A50238F" w:rsidR="00F210B7" w:rsidRPr="00B07B5A" w:rsidRDefault="00F210B7" w:rsidP="005565CC">
            <w:pPr>
              <w:spacing w:line="240" w:lineRule="atLeast"/>
              <w:jc w:val="both"/>
              <w:rPr>
                <w:lang w:bidi="ar-YE"/>
              </w:rPr>
            </w:pPr>
            <w:r>
              <w:rPr>
                <w:rFonts w:ascii="Calibri" w:hAnsi="Calibri" w:cs="Arial"/>
              </w:rPr>
              <w:t xml:space="preserve">As well </w:t>
            </w:r>
            <w:r>
              <w:rPr>
                <w:lang w:bidi="ar-YE"/>
              </w:rPr>
              <w:t xml:space="preserve">bidder can apply for both lots </w:t>
            </w:r>
          </w:p>
        </w:tc>
      </w:tr>
      <w:tr w:rsidR="001C32DA" w:rsidRPr="00E51C26" w14:paraId="220F239B" w14:textId="77777777" w:rsidTr="00C94528">
        <w:trPr>
          <w:trHeight w:val="1970"/>
        </w:trPr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</w:tcPr>
          <w:p w14:paraId="052AA1E7" w14:textId="4B0521FC" w:rsidR="00F210B7" w:rsidRDefault="00F210B7" w:rsidP="00F210B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Question 3:</w:t>
            </w:r>
          </w:p>
          <w:p w14:paraId="29C97DF4" w14:textId="4EB4FF32" w:rsidR="001C32DA" w:rsidRDefault="00F210B7" w:rsidP="00F210B7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Answer 3:</w:t>
            </w:r>
          </w:p>
        </w:tc>
        <w:tc>
          <w:tcPr>
            <w:tcW w:w="84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6A8AE9" w14:textId="2D91E39E" w:rsidR="008659F3" w:rsidRPr="00F210B7" w:rsidRDefault="008659F3" w:rsidP="005565CC">
            <w:pPr>
              <w:spacing w:after="160" w:line="259" w:lineRule="auto"/>
              <w:rPr>
                <w:b/>
                <w:bCs/>
                <w:color w:val="365F91" w:themeColor="accent1" w:themeShade="BF"/>
                <w:rtl/>
                <w:lang w:bidi="ar-YE"/>
              </w:rPr>
            </w:pPr>
            <w:r w:rsidRPr="00F210B7">
              <w:rPr>
                <w:b/>
                <w:bCs/>
                <w:color w:val="365F91" w:themeColor="accent1" w:themeShade="BF"/>
                <w:lang w:bidi="ar-YE"/>
              </w:rPr>
              <w:t xml:space="preserve">Should we stamp all the annex </w:t>
            </w:r>
            <w:proofErr w:type="gramStart"/>
            <w:r w:rsidRPr="00F210B7">
              <w:rPr>
                <w:b/>
                <w:bCs/>
                <w:color w:val="365F91" w:themeColor="accent1" w:themeShade="BF"/>
                <w:lang w:bidi="ar-YE"/>
              </w:rPr>
              <w:t xml:space="preserve">or </w:t>
            </w:r>
            <w:r w:rsidR="00C94528">
              <w:rPr>
                <w:b/>
                <w:bCs/>
                <w:color w:val="365F91" w:themeColor="accent1" w:themeShade="BF"/>
                <w:lang w:bidi="ar-YE"/>
              </w:rPr>
              <w:t xml:space="preserve"> just</w:t>
            </w:r>
            <w:proofErr w:type="gramEnd"/>
            <w:r w:rsidR="00C94528">
              <w:rPr>
                <w:b/>
                <w:bCs/>
                <w:color w:val="365F91" w:themeColor="accent1" w:themeShade="BF"/>
                <w:lang w:bidi="ar-YE"/>
              </w:rPr>
              <w:t xml:space="preserve"> some of  </w:t>
            </w:r>
            <w:r w:rsidR="00C94528" w:rsidRPr="00F210B7">
              <w:rPr>
                <w:b/>
                <w:bCs/>
                <w:color w:val="365F91" w:themeColor="accent1" w:themeShade="BF"/>
                <w:lang w:bidi="ar-YE"/>
              </w:rPr>
              <w:t xml:space="preserve">annex </w:t>
            </w:r>
            <w:r w:rsidR="00C94528">
              <w:rPr>
                <w:b/>
                <w:bCs/>
                <w:color w:val="365F91" w:themeColor="accent1" w:themeShade="BF"/>
                <w:lang w:bidi="ar-YE"/>
              </w:rPr>
              <w:t xml:space="preserve"> </w:t>
            </w:r>
            <w:r w:rsidRPr="00F210B7">
              <w:rPr>
                <w:b/>
                <w:bCs/>
                <w:color w:val="365F91" w:themeColor="accent1" w:themeShade="BF"/>
                <w:lang w:bidi="ar-YE"/>
              </w:rPr>
              <w:t>specified?</w:t>
            </w:r>
          </w:p>
          <w:p w14:paraId="31F1BDE7" w14:textId="11397232" w:rsidR="001C32DA" w:rsidRPr="00684A67" w:rsidRDefault="005565CC" w:rsidP="008049BB">
            <w:pPr>
              <w:spacing w:line="240" w:lineRule="atLeast"/>
              <w:jc w:val="both"/>
              <w:rPr>
                <w:rFonts w:ascii="Calibri" w:hAnsi="Calibri" w:cs="Arial"/>
                <w:lang w:bidi="ar-YE"/>
              </w:rPr>
            </w:pPr>
            <w:r>
              <w:rPr>
                <w:rFonts w:ascii="Calibri" w:hAnsi="Calibri" w:cs="Arial"/>
                <w:lang w:bidi="ar-YE"/>
              </w:rPr>
              <w:t xml:space="preserve">All qualified </w:t>
            </w:r>
            <w:r w:rsidR="00F210B7">
              <w:rPr>
                <w:rFonts w:ascii="Calibri" w:hAnsi="Calibri" w:cs="Arial"/>
                <w:lang w:bidi="ar-YE"/>
              </w:rPr>
              <w:t>applicants’</w:t>
            </w:r>
            <w:r>
              <w:rPr>
                <w:rFonts w:ascii="Calibri" w:hAnsi="Calibri" w:cs="Arial"/>
                <w:lang w:bidi="ar-YE"/>
              </w:rPr>
              <w:t xml:space="preserve"> bidders shall read carefully all the tender package and fill in all the annexes with </w:t>
            </w:r>
            <w:r w:rsidR="00F210B7">
              <w:rPr>
                <w:rFonts w:ascii="Calibri" w:hAnsi="Calibri" w:cs="Arial"/>
                <w:lang w:bidi="ar-YE"/>
              </w:rPr>
              <w:t>accurate data</w:t>
            </w:r>
            <w:r>
              <w:rPr>
                <w:rFonts w:ascii="Calibri" w:hAnsi="Calibri" w:cs="Arial"/>
                <w:lang w:bidi="ar-YE"/>
              </w:rPr>
              <w:t xml:space="preserve">/ information.  also, document /annexes shall be </w:t>
            </w:r>
            <w:r w:rsidR="00B07B5A">
              <w:rPr>
                <w:rFonts w:ascii="Calibri" w:hAnsi="Calibri" w:cs="Arial"/>
                <w:lang w:bidi="ar-YE"/>
              </w:rPr>
              <w:t>sign</w:t>
            </w:r>
            <w:r>
              <w:rPr>
                <w:rFonts w:ascii="Calibri" w:hAnsi="Calibri" w:cs="Arial"/>
                <w:lang w:bidi="ar-YE"/>
              </w:rPr>
              <w:t xml:space="preserve">ed and </w:t>
            </w:r>
            <w:r w:rsidR="00F210B7">
              <w:rPr>
                <w:rFonts w:ascii="Calibri" w:hAnsi="Calibri" w:cs="Arial"/>
                <w:lang w:bidi="ar-YE"/>
              </w:rPr>
              <w:t xml:space="preserve">stamped. accurate and clear data is a must to facilitate the technical evaluation and reflect the capacity of the bidder. therefore, accurate and clear correct data shall be displayed in the tender annexes </w:t>
            </w:r>
          </w:p>
        </w:tc>
      </w:tr>
      <w:tr w:rsidR="001C32DA" w:rsidRPr="00E51C26" w14:paraId="4675AF0D" w14:textId="77777777" w:rsidTr="00C94528">
        <w:trPr>
          <w:trHeight w:val="1268"/>
        </w:trPr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</w:tcPr>
          <w:p w14:paraId="0B67E405" w14:textId="1DC165DB" w:rsidR="00F210B7" w:rsidRDefault="00F210B7" w:rsidP="00646C96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Question </w:t>
            </w:r>
            <w:r w:rsidR="007F3DD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14:paraId="674A5718" w14:textId="3FB29B6B" w:rsidR="001C32DA" w:rsidRDefault="00F210B7" w:rsidP="00646C96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Answer </w:t>
            </w:r>
            <w:r w:rsidR="007F3DD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</w:tc>
        <w:tc>
          <w:tcPr>
            <w:tcW w:w="84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19B41" w14:textId="1FE8D40C" w:rsidR="008659F3" w:rsidRPr="007F3DD9" w:rsidRDefault="008659F3" w:rsidP="00F210B7">
            <w:pPr>
              <w:spacing w:after="160" w:line="259" w:lineRule="auto"/>
              <w:rPr>
                <w:b/>
                <w:bCs/>
                <w:color w:val="365F91" w:themeColor="accent1" w:themeShade="BF"/>
                <w:lang w:bidi="ar-YE"/>
              </w:rPr>
            </w:pPr>
            <w:r w:rsidRPr="007F3DD9">
              <w:rPr>
                <w:b/>
                <w:bCs/>
                <w:color w:val="365F91" w:themeColor="accent1" w:themeShade="BF"/>
                <w:lang w:bidi="ar-YE"/>
              </w:rPr>
              <w:t xml:space="preserve">Regarding the platform for </w:t>
            </w:r>
            <w:r w:rsidR="00646C96" w:rsidRPr="007F3DD9">
              <w:rPr>
                <w:b/>
                <w:bCs/>
                <w:color w:val="365F91" w:themeColor="accent1" w:themeShade="BF"/>
                <w:lang w:bidi="ar-YE"/>
              </w:rPr>
              <w:t>SCMSHA</w:t>
            </w:r>
            <w:r w:rsidRPr="007F3DD9">
              <w:rPr>
                <w:b/>
                <w:bCs/>
                <w:color w:val="365F91" w:themeColor="accent1" w:themeShade="BF"/>
                <w:lang w:bidi="ar-YE"/>
              </w:rPr>
              <w:t>?</w:t>
            </w:r>
            <w:r w:rsidR="00646C96" w:rsidRPr="007F3DD9">
              <w:rPr>
                <w:b/>
                <w:bCs/>
                <w:color w:val="365F91" w:themeColor="accent1" w:themeShade="BF"/>
                <w:lang w:bidi="ar-YE"/>
              </w:rPr>
              <w:t xml:space="preserve"> What shall bidder supposed to do with SCMSHA?</w:t>
            </w:r>
          </w:p>
          <w:p w14:paraId="29FC131B" w14:textId="669BDE08" w:rsidR="001C32DA" w:rsidRPr="00684A67" w:rsidRDefault="00646C96" w:rsidP="008049BB">
            <w:pPr>
              <w:spacing w:line="240" w:lineRule="atLeast"/>
              <w:jc w:val="both"/>
              <w:rPr>
                <w:rFonts w:ascii="Calibri" w:hAnsi="Calibri" w:cs="Arial"/>
              </w:rPr>
            </w:pPr>
            <w:proofErr w:type="gramStart"/>
            <w:r w:rsidRPr="00646C96">
              <w:rPr>
                <w:rFonts w:ascii="Calibri" w:hAnsi="Calibri" w:cs="Arial"/>
              </w:rPr>
              <w:t>SCMSHA  has</w:t>
            </w:r>
            <w:proofErr w:type="gramEnd"/>
            <w:r w:rsidRPr="00646C96">
              <w:rPr>
                <w:rFonts w:ascii="Calibri" w:hAnsi="Calibri" w:cs="Arial"/>
              </w:rPr>
              <w:t xml:space="preserve"> informed all INGOs that they have assort of  platform  , and the recommend for Bidders to be</w:t>
            </w:r>
            <w:r>
              <w:rPr>
                <w:color w:val="365F91" w:themeColor="accent1" w:themeShade="BF"/>
                <w:lang w:bidi="ar-YE"/>
              </w:rPr>
              <w:t xml:space="preserve"> </w:t>
            </w:r>
            <w:r w:rsidR="00B07B5A">
              <w:rPr>
                <w:rFonts w:ascii="Calibri" w:hAnsi="Calibri" w:cs="Arial"/>
              </w:rPr>
              <w:t>registered</w:t>
            </w:r>
            <w:r>
              <w:rPr>
                <w:rFonts w:ascii="Calibri" w:hAnsi="Calibri" w:cs="Arial"/>
              </w:rPr>
              <w:t xml:space="preserve"> prior to contract</w:t>
            </w:r>
            <w:r w:rsidR="00B07B5A">
              <w:rPr>
                <w:rFonts w:ascii="Calibri" w:hAnsi="Calibri" w:cs="Arial"/>
              </w:rPr>
              <w:t>.</w:t>
            </w:r>
          </w:p>
        </w:tc>
      </w:tr>
      <w:tr w:rsidR="001C32DA" w:rsidRPr="00E51C26" w14:paraId="23BF16A4" w14:textId="77777777" w:rsidTr="007F3DD9">
        <w:trPr>
          <w:trHeight w:val="2400"/>
        </w:trPr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</w:tcPr>
          <w:p w14:paraId="501A9AA2" w14:textId="43DF9926" w:rsidR="007F3DD9" w:rsidRDefault="007F3DD9" w:rsidP="007F3DD9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Question 5:</w:t>
            </w:r>
          </w:p>
          <w:p w14:paraId="1C6E2AC1" w14:textId="38DF9668" w:rsidR="001C32DA" w:rsidRDefault="007F3DD9" w:rsidP="007F3DD9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Answer 5:</w:t>
            </w:r>
          </w:p>
        </w:tc>
        <w:tc>
          <w:tcPr>
            <w:tcW w:w="84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F6DE8" w14:textId="77777777" w:rsidR="008659F3" w:rsidRPr="007F3DD9" w:rsidRDefault="008659F3" w:rsidP="00646C96">
            <w:pPr>
              <w:spacing w:after="160" w:line="259" w:lineRule="auto"/>
              <w:rPr>
                <w:b/>
                <w:bCs/>
                <w:color w:val="365F91" w:themeColor="accent1" w:themeShade="BF"/>
                <w:lang w:bidi="ar-YE"/>
              </w:rPr>
            </w:pPr>
            <w:r w:rsidRPr="007F3DD9">
              <w:rPr>
                <w:b/>
                <w:bCs/>
                <w:color w:val="365F91" w:themeColor="accent1" w:themeShade="BF"/>
                <w:lang w:bidi="ar-YE"/>
              </w:rPr>
              <w:t>Is there any condition for the transfer money through (specific ID) or what?</w:t>
            </w:r>
          </w:p>
          <w:p w14:paraId="676757FE" w14:textId="5ED0AD08" w:rsidR="007F3DD9" w:rsidRDefault="00646C96" w:rsidP="00C94528">
            <w:pPr>
              <w:spacing w:line="240" w:lineRule="atLeast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 w:cs="Arial"/>
              </w:rPr>
              <w:t xml:space="preserve">In fact there is scope of </w:t>
            </w:r>
            <w:r w:rsidR="007F3DD9">
              <w:rPr>
                <w:rFonts w:ascii="Calibri" w:hAnsi="Calibri" w:cs="Arial"/>
              </w:rPr>
              <w:t>service</w:t>
            </w:r>
            <w:r>
              <w:rPr>
                <w:rFonts w:ascii="Calibri" w:hAnsi="Calibri" w:cs="Arial"/>
              </w:rPr>
              <w:t xml:space="preserve"> annex </w:t>
            </w:r>
            <w:proofErr w:type="gramStart"/>
            <w:r>
              <w:rPr>
                <w:rFonts w:ascii="Calibri" w:hAnsi="Calibri" w:cs="Arial"/>
              </w:rPr>
              <w:t>F ,</w:t>
            </w:r>
            <w:proofErr w:type="gramEnd"/>
            <w:r>
              <w:rPr>
                <w:rFonts w:ascii="Calibri" w:hAnsi="Calibri" w:cs="Arial"/>
              </w:rPr>
              <w:t xml:space="preserve"> please go </w:t>
            </w:r>
            <w:r w:rsidR="007F3DD9">
              <w:rPr>
                <w:rFonts w:ascii="Calibri" w:hAnsi="Calibri" w:cs="Arial"/>
              </w:rPr>
              <w:t xml:space="preserve">through the list of duties ,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The</w:t>
            </w:r>
            <w:r w:rsidR="007F3DD9" w:rsidRPr="006A3836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FSP</w:t>
            </w:r>
            <w:r w:rsidR="007F3DD9" w:rsidRPr="006A3836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should</w:t>
            </w:r>
            <w:r w:rsidR="007F3DD9" w:rsidRPr="006A3836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accept to</w:t>
            </w:r>
            <w:r w:rsidR="007F3DD9" w:rsidRPr="006A3836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serve</w:t>
            </w:r>
            <w:r w:rsidR="007F3DD9" w:rsidRPr="006A3836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beneficiaries</w:t>
            </w:r>
            <w:r w:rsidR="007F3DD9" w:rsidRPr="006A3836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under</w:t>
            </w:r>
            <w:r w:rsidR="007F3DD9" w:rsidRPr="006A3836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the</w:t>
            </w:r>
            <w:r w:rsidR="007F3DD9" w:rsidRPr="006A3836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distribution</w:t>
            </w:r>
            <w:r w:rsidR="007F3DD9" w:rsidRPr="006A3836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list</w:t>
            </w:r>
            <w:r w:rsidR="007F3DD9" w:rsidRPr="006A3836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sent</w:t>
            </w:r>
            <w:r w:rsidR="007F3DD9" w:rsidRPr="006A3836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by</w:t>
            </w:r>
            <w:r w:rsidR="007F3DD9" w:rsidRPr="006A3836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DRC/CCY</w:t>
            </w:r>
            <w:r w:rsidR="007F3DD9" w:rsidRPr="006A3836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members, even</w:t>
            </w:r>
            <w:r w:rsidR="007F3DD9" w:rsidRPr="006A3836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if</w:t>
            </w:r>
            <w:r w:rsidR="007F3DD9" w:rsidRPr="006A3836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they</w:t>
            </w:r>
            <w:r w:rsidR="007F3DD9" w:rsidRPr="006A3836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do</w:t>
            </w:r>
            <w:r w:rsidR="007F3DD9" w:rsidRPr="006A3836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not have</w:t>
            </w:r>
            <w:r w:rsidR="007F3DD9" w:rsidRPr="006A3836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an</w:t>
            </w:r>
            <w:r w:rsidR="007F3DD9" w:rsidRPr="006A3836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ID.</w:t>
            </w:r>
            <w:r w:rsidR="007F3DD9" w:rsidRPr="006A3836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In</w:t>
            </w:r>
            <w:r w:rsidR="007F3DD9" w:rsidRPr="006A3836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this</w:t>
            </w:r>
            <w:r w:rsidR="007F3DD9" w:rsidRPr="006A3836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case the</w:t>
            </w:r>
            <w:r w:rsidR="007F3DD9" w:rsidRPr="006A3836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FSP</w:t>
            </w:r>
            <w:r w:rsidR="007F3DD9" w:rsidRPr="006A3836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will use</w:t>
            </w:r>
            <w:r w:rsidR="007F3DD9" w:rsidRPr="006A3836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="007F3DD9" w:rsidRPr="006A3836">
              <w:rPr>
                <w:rFonts w:ascii="Calibri" w:eastAsia="Calibri" w:hAnsi="Calibri" w:cs="Calibri"/>
                <w:sz w:val="20"/>
                <w:szCs w:val="20"/>
              </w:rPr>
              <w:t>the DRC witness forms. DRC from their side will provide the FSP with a list of beneficiaries who do not have a valid ID and will use the witness form – signed and stamped. Any case outside the list provided by DRC should not be served using this system</w:t>
            </w:r>
            <w:r w:rsidR="007F3DD9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1C6B41BB" w14:textId="77777777" w:rsidR="00C94528" w:rsidRDefault="00C94528" w:rsidP="00C94528">
            <w:pPr>
              <w:spacing w:line="240" w:lineRule="atLeast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96ADD78" w14:textId="389C4A06" w:rsidR="007D42B2" w:rsidRPr="00684A67" w:rsidRDefault="007F3DD9" w:rsidP="00C94528">
            <w:pPr>
              <w:spacing w:line="240" w:lineRule="atLeast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If there is no ID/passport or family </w:t>
            </w:r>
            <w:proofErr w:type="gramStart"/>
            <w:r>
              <w:rPr>
                <w:rFonts w:ascii="Calibri" w:hAnsi="Calibri" w:cs="Arial"/>
              </w:rPr>
              <w:t>ID ,</w:t>
            </w:r>
            <w:proofErr w:type="gramEnd"/>
            <w:r>
              <w:rPr>
                <w:rFonts w:ascii="Calibri" w:hAnsi="Calibri" w:cs="Arial"/>
              </w:rPr>
              <w:t xml:space="preserve"> it is recommended to use Original  </w:t>
            </w:r>
            <w:r w:rsidR="007D42B2">
              <w:rPr>
                <w:rFonts w:ascii="Calibri" w:hAnsi="Calibri" w:cs="Arial"/>
              </w:rPr>
              <w:t xml:space="preserve">DRC self-identification </w:t>
            </w:r>
            <w:r>
              <w:rPr>
                <w:rFonts w:ascii="Calibri" w:hAnsi="Calibri" w:cs="Arial"/>
              </w:rPr>
              <w:t xml:space="preserve">signed </w:t>
            </w:r>
            <w:r w:rsidRPr="006A3836">
              <w:rPr>
                <w:rFonts w:ascii="Calibri" w:eastAsia="Calibri" w:hAnsi="Calibri" w:cs="Calibri"/>
                <w:sz w:val="20"/>
                <w:szCs w:val="20"/>
              </w:rPr>
              <w:t>DRC witness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7D42B2">
              <w:rPr>
                <w:rFonts w:ascii="Calibri" w:hAnsi="Calibri" w:cs="Arial"/>
              </w:rPr>
              <w:t xml:space="preserve">. </w:t>
            </w:r>
          </w:p>
        </w:tc>
      </w:tr>
      <w:tr w:rsidR="001C32DA" w:rsidRPr="00E51C26" w14:paraId="32D1E163" w14:textId="77777777" w:rsidTr="00C94528">
        <w:trPr>
          <w:trHeight w:val="1187"/>
        </w:trPr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</w:tcPr>
          <w:p w14:paraId="525D8B1C" w14:textId="4CA5E7D1" w:rsidR="007F3DD9" w:rsidRDefault="007F3DD9" w:rsidP="007F3DD9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Question 6:</w:t>
            </w:r>
          </w:p>
          <w:p w14:paraId="4B2BF6C1" w14:textId="0D819691" w:rsidR="001C32DA" w:rsidRDefault="007F3DD9" w:rsidP="007F3DD9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Answer 6:</w:t>
            </w:r>
          </w:p>
        </w:tc>
        <w:tc>
          <w:tcPr>
            <w:tcW w:w="84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D9A6F6" w14:textId="529C0AE1" w:rsidR="008659F3" w:rsidRPr="007F3DD9" w:rsidRDefault="007F3DD9" w:rsidP="007F3DD9">
            <w:pPr>
              <w:spacing w:after="160" w:line="259" w:lineRule="auto"/>
              <w:rPr>
                <w:b/>
                <w:bCs/>
                <w:color w:val="365F91" w:themeColor="accent1" w:themeShade="BF"/>
                <w:lang w:bidi="ar-YE"/>
              </w:rPr>
            </w:pPr>
            <w:r>
              <w:rPr>
                <w:b/>
                <w:bCs/>
                <w:color w:val="365F91" w:themeColor="accent1" w:themeShade="BF"/>
                <w:lang w:bidi="ar-YE"/>
              </w:rPr>
              <w:t xml:space="preserve">Does DRC need to submit security bond </w:t>
            </w:r>
            <w:r w:rsidR="00C94528">
              <w:rPr>
                <w:b/>
                <w:bCs/>
                <w:color w:val="365F91" w:themeColor="accent1" w:themeShade="BF"/>
                <w:lang w:bidi="ar-YE"/>
              </w:rPr>
              <w:t xml:space="preserve">or </w:t>
            </w:r>
            <w:r w:rsidR="00C94528" w:rsidRPr="007F3DD9">
              <w:rPr>
                <w:b/>
                <w:bCs/>
                <w:color w:val="365F91" w:themeColor="accent1" w:themeShade="BF"/>
                <w:lang w:bidi="ar-YE"/>
              </w:rPr>
              <w:t>bank</w:t>
            </w:r>
            <w:r w:rsidRPr="007F3DD9">
              <w:rPr>
                <w:b/>
                <w:bCs/>
                <w:color w:val="365F91" w:themeColor="accent1" w:themeShade="BF"/>
                <w:lang w:bidi="ar-YE"/>
              </w:rPr>
              <w:t xml:space="preserve"> guarantee</w:t>
            </w:r>
            <w:r>
              <w:rPr>
                <w:b/>
                <w:bCs/>
                <w:color w:val="365F91" w:themeColor="accent1" w:themeShade="BF"/>
                <w:lang w:bidi="ar-YE"/>
              </w:rPr>
              <w:t xml:space="preserve"> along with the bids</w:t>
            </w:r>
            <w:r w:rsidR="008659F3" w:rsidRPr="007F3DD9">
              <w:rPr>
                <w:b/>
                <w:bCs/>
                <w:color w:val="365F91" w:themeColor="accent1" w:themeShade="BF"/>
                <w:lang w:bidi="ar-YE"/>
              </w:rPr>
              <w:t>?</w:t>
            </w:r>
          </w:p>
          <w:p w14:paraId="70A631D0" w14:textId="78E17357" w:rsidR="001C32DA" w:rsidRPr="007F3DD9" w:rsidRDefault="007F3DD9" w:rsidP="00B07B5A">
            <w:pPr>
              <w:spacing w:line="240" w:lineRule="atLeast"/>
              <w:jc w:val="both"/>
              <w:rPr>
                <w:b/>
                <w:bCs/>
                <w:color w:val="365F91" w:themeColor="accent1" w:themeShade="BF"/>
                <w:lang w:bidi="ar-YE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In this particular tender, there is no </w:t>
            </w:r>
            <w:r w:rsidR="00B07B5A" w:rsidRPr="007F3DD9">
              <w:rPr>
                <w:rFonts w:ascii="Calibri" w:eastAsia="Calibri" w:hAnsi="Calibri" w:cs="Calibri"/>
                <w:sz w:val="20"/>
                <w:szCs w:val="20"/>
              </w:rPr>
              <w:t>need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to submit any security bond or </w:t>
            </w:r>
            <w:r w:rsidR="00B07B5A" w:rsidRPr="007F3DD9">
              <w:rPr>
                <w:rFonts w:ascii="Calibri" w:eastAsia="Calibri" w:hAnsi="Calibri" w:cs="Calibri"/>
                <w:sz w:val="20"/>
                <w:szCs w:val="20"/>
              </w:rPr>
              <w:t>back guarantee.</w:t>
            </w:r>
          </w:p>
        </w:tc>
      </w:tr>
      <w:tr w:rsidR="001C32DA" w:rsidRPr="00E51C26" w14:paraId="3FA67F05" w14:textId="77777777" w:rsidTr="00C94528">
        <w:trPr>
          <w:trHeight w:val="1115"/>
        </w:trPr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</w:tcPr>
          <w:p w14:paraId="221CCECB" w14:textId="07D3FB66" w:rsidR="007F3DD9" w:rsidRDefault="007F3DD9" w:rsidP="007F3DD9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Question 7:</w:t>
            </w:r>
          </w:p>
          <w:p w14:paraId="0170E20F" w14:textId="048A2811" w:rsidR="001C32DA" w:rsidRDefault="007F3DD9" w:rsidP="007F3DD9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Answer 7:</w:t>
            </w:r>
          </w:p>
        </w:tc>
        <w:tc>
          <w:tcPr>
            <w:tcW w:w="84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B196DB" w14:textId="4A161836" w:rsidR="008659F3" w:rsidRPr="007F3DD9" w:rsidRDefault="00C94528" w:rsidP="007F3DD9">
            <w:pPr>
              <w:spacing w:after="160" w:line="259" w:lineRule="auto"/>
              <w:rPr>
                <w:b/>
                <w:bCs/>
                <w:color w:val="365F91" w:themeColor="accent1" w:themeShade="BF"/>
                <w:lang w:bidi="ar-YE"/>
              </w:rPr>
            </w:pPr>
            <w:r>
              <w:rPr>
                <w:b/>
                <w:bCs/>
                <w:color w:val="365F91" w:themeColor="accent1" w:themeShade="BF"/>
                <w:lang w:bidi="ar-YE"/>
              </w:rPr>
              <w:t xml:space="preserve">What are the locations of the </w:t>
            </w:r>
            <w:proofErr w:type="gramStart"/>
            <w:r w:rsidRPr="007F3DD9">
              <w:rPr>
                <w:b/>
                <w:bCs/>
                <w:color w:val="365F91" w:themeColor="accent1" w:themeShade="BF"/>
                <w:lang w:bidi="ar-YE"/>
              </w:rPr>
              <w:t>service</w:t>
            </w:r>
            <w:r w:rsidR="008659F3" w:rsidRPr="007F3DD9">
              <w:rPr>
                <w:b/>
                <w:bCs/>
                <w:color w:val="365F91" w:themeColor="accent1" w:themeShade="BF"/>
                <w:lang w:bidi="ar-YE"/>
              </w:rPr>
              <w:t xml:space="preserve"> </w:t>
            </w:r>
            <w:r>
              <w:rPr>
                <w:b/>
                <w:bCs/>
                <w:color w:val="365F91" w:themeColor="accent1" w:themeShade="BF"/>
                <w:lang w:bidi="ar-YE"/>
              </w:rPr>
              <w:t>?</w:t>
            </w:r>
            <w:proofErr w:type="gramEnd"/>
            <w:r>
              <w:rPr>
                <w:b/>
                <w:bCs/>
                <w:color w:val="365F91" w:themeColor="accent1" w:themeShade="BF"/>
                <w:lang w:bidi="ar-YE"/>
              </w:rPr>
              <w:t xml:space="preserve"> is the service required </w:t>
            </w:r>
            <w:r w:rsidR="008659F3" w:rsidRPr="007F3DD9">
              <w:rPr>
                <w:b/>
                <w:bCs/>
                <w:color w:val="365F91" w:themeColor="accent1" w:themeShade="BF"/>
                <w:lang w:bidi="ar-YE"/>
              </w:rPr>
              <w:t>out of the country or in the country?</w:t>
            </w:r>
          </w:p>
          <w:p w14:paraId="629D17CA" w14:textId="713497CD" w:rsidR="001C32DA" w:rsidRPr="008659F3" w:rsidRDefault="00B07B5A" w:rsidP="008049BB">
            <w:pPr>
              <w:spacing w:line="240" w:lineRule="atLeast"/>
              <w:jc w:val="both"/>
              <w:rPr>
                <w:color w:val="365F91" w:themeColor="accent1" w:themeShade="BF"/>
                <w:lang w:bidi="ar-YE"/>
              </w:rPr>
            </w:pPr>
            <w:r w:rsidRPr="00B07B5A">
              <w:rPr>
                <w:lang w:bidi="ar-YE"/>
              </w:rPr>
              <w:t xml:space="preserve">It will be </w:t>
            </w:r>
            <w:r w:rsidR="00C94528" w:rsidRPr="00B07B5A">
              <w:rPr>
                <w:lang w:bidi="ar-YE"/>
              </w:rPr>
              <w:t xml:space="preserve">inside </w:t>
            </w:r>
            <w:r w:rsidR="00C94528">
              <w:rPr>
                <w:lang w:bidi="ar-YE"/>
              </w:rPr>
              <w:t xml:space="preserve">Yemen. </w:t>
            </w:r>
            <w:r w:rsidR="00C94528" w:rsidRPr="00C94528">
              <w:rPr>
                <w:lang w:bidi="ar-YE"/>
              </w:rPr>
              <w:t>LOT 1: Northern Area of Operations-Service coverage and reactivity</w:t>
            </w:r>
            <w:r w:rsidR="00C94528">
              <w:rPr>
                <w:lang w:bidi="ar-YE"/>
              </w:rPr>
              <w:t xml:space="preserve"> or /and </w:t>
            </w:r>
            <w:r w:rsidR="00C94528" w:rsidRPr="00C94528">
              <w:rPr>
                <w:lang w:bidi="ar-YE"/>
              </w:rPr>
              <w:t>LOT 2 Southern Area of Operation-Service coverage and reactivity</w:t>
            </w:r>
            <w:r w:rsidR="00C94528">
              <w:rPr>
                <w:lang w:bidi="ar-YE"/>
              </w:rPr>
              <w:t xml:space="preserve"> as per the tender Annex G.</w:t>
            </w:r>
          </w:p>
        </w:tc>
      </w:tr>
      <w:tr w:rsidR="008659F3" w:rsidRPr="00E51C26" w14:paraId="587E3832" w14:textId="77777777" w:rsidTr="00C94528">
        <w:trPr>
          <w:trHeight w:val="1565"/>
        </w:trPr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</w:tcPr>
          <w:p w14:paraId="6A2B7635" w14:textId="1C7B12CA" w:rsidR="007F3DD9" w:rsidRDefault="007F3DD9" w:rsidP="007F3DD9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Question 8:</w:t>
            </w:r>
          </w:p>
          <w:p w14:paraId="5F90EBB8" w14:textId="02E3B3D2" w:rsidR="008659F3" w:rsidRDefault="007F3DD9" w:rsidP="007F3DD9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Answer 8:</w:t>
            </w:r>
          </w:p>
        </w:tc>
        <w:tc>
          <w:tcPr>
            <w:tcW w:w="84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80F59" w14:textId="3E719294" w:rsidR="008659F3" w:rsidRPr="007F3DD9" w:rsidRDefault="007F3DD9" w:rsidP="007F3DD9">
            <w:pPr>
              <w:spacing w:after="160" w:line="259" w:lineRule="auto"/>
              <w:rPr>
                <w:b/>
                <w:bCs/>
                <w:color w:val="365F91" w:themeColor="accent1" w:themeShade="BF"/>
                <w:lang w:bidi="ar-YE"/>
              </w:rPr>
            </w:pPr>
            <w:r>
              <w:rPr>
                <w:b/>
                <w:bCs/>
                <w:color w:val="365F91" w:themeColor="accent1" w:themeShade="BF"/>
                <w:lang w:bidi="ar-YE"/>
              </w:rPr>
              <w:t xml:space="preserve">What is the </w:t>
            </w:r>
            <w:r w:rsidR="00EE5969">
              <w:rPr>
                <w:b/>
                <w:bCs/>
                <w:color w:val="365F91" w:themeColor="accent1" w:themeShade="BF"/>
                <w:lang w:bidi="ar-YE"/>
              </w:rPr>
              <w:t>currency to be specified in the financial Form of the bids</w:t>
            </w:r>
            <w:r w:rsidR="008659F3" w:rsidRPr="007F3DD9">
              <w:rPr>
                <w:b/>
                <w:bCs/>
                <w:color w:val="365F91" w:themeColor="accent1" w:themeShade="BF"/>
                <w:lang w:bidi="ar-YE"/>
              </w:rPr>
              <w:t>?</w:t>
            </w:r>
          </w:p>
          <w:p w14:paraId="55AFE8AE" w14:textId="22B73A0C" w:rsidR="00B07B5A" w:rsidRDefault="00EE5969" w:rsidP="00C94528">
            <w:pPr>
              <w:spacing w:after="160" w:line="259" w:lineRule="auto"/>
              <w:rPr>
                <w:lang w:bidi="ar-YE"/>
              </w:rPr>
            </w:pPr>
            <w:r>
              <w:rPr>
                <w:lang w:bidi="ar-YE"/>
              </w:rPr>
              <w:t xml:space="preserve">As per the tender package, bidder shall fill in the </w:t>
            </w:r>
            <w:r w:rsidRPr="00EE5969">
              <w:rPr>
                <w:lang w:bidi="ar-YE"/>
              </w:rPr>
              <w:t>Annex A2a LOT 1-Financial Bid Form</w:t>
            </w:r>
            <w:r>
              <w:rPr>
                <w:lang w:bidi="ar-YE"/>
              </w:rPr>
              <w:t xml:space="preserve"> </w:t>
            </w:r>
            <w:r w:rsidR="00B07B5A">
              <w:rPr>
                <w:lang w:bidi="ar-YE"/>
              </w:rPr>
              <w:t>in two currencies (USD &amp;YER</w:t>
            </w:r>
            <w:r w:rsidR="00C94528">
              <w:rPr>
                <w:lang w:bidi="ar-YE"/>
              </w:rPr>
              <w:t>).</w:t>
            </w:r>
            <w:r>
              <w:rPr>
                <w:lang w:bidi="ar-YE"/>
              </w:rPr>
              <w:t xml:space="preserve"> As will the </w:t>
            </w:r>
            <w:r w:rsidRPr="00EE5969">
              <w:rPr>
                <w:lang w:bidi="ar-YE"/>
              </w:rPr>
              <w:t>Annex A2</w:t>
            </w:r>
            <w:r>
              <w:rPr>
                <w:lang w:bidi="ar-YE"/>
              </w:rPr>
              <w:t>b</w:t>
            </w:r>
            <w:r w:rsidRPr="00EE5969">
              <w:rPr>
                <w:lang w:bidi="ar-YE"/>
              </w:rPr>
              <w:t xml:space="preserve"> LOT </w:t>
            </w:r>
            <w:r>
              <w:rPr>
                <w:lang w:bidi="ar-YE"/>
              </w:rPr>
              <w:t>2</w:t>
            </w:r>
            <w:r w:rsidRPr="00EE5969">
              <w:rPr>
                <w:lang w:bidi="ar-YE"/>
              </w:rPr>
              <w:t xml:space="preserve">-Financial Bid </w:t>
            </w:r>
            <w:r w:rsidR="00C94528" w:rsidRPr="00EE5969">
              <w:rPr>
                <w:lang w:bidi="ar-YE"/>
              </w:rPr>
              <w:t>Form</w:t>
            </w:r>
            <w:r w:rsidR="00C94528">
              <w:rPr>
                <w:lang w:bidi="ar-YE"/>
              </w:rPr>
              <w:t xml:space="preserve"> two</w:t>
            </w:r>
            <w:r>
              <w:rPr>
                <w:lang w:bidi="ar-YE"/>
              </w:rPr>
              <w:t xml:space="preserve"> currencies (USD &amp;YER) </w:t>
            </w:r>
          </w:p>
        </w:tc>
      </w:tr>
      <w:tr w:rsidR="008659F3" w:rsidRPr="00E51C26" w14:paraId="3F80BB16" w14:textId="77777777" w:rsidTr="00C94528">
        <w:trPr>
          <w:trHeight w:val="1601"/>
        </w:trPr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</w:tcPr>
          <w:p w14:paraId="596FAFF6" w14:textId="05CC3477" w:rsidR="00EE5969" w:rsidRDefault="00EE5969" w:rsidP="00EE5969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Question 9:</w:t>
            </w:r>
          </w:p>
          <w:p w14:paraId="0385B328" w14:textId="1AF9D87A" w:rsidR="008659F3" w:rsidRDefault="00EE5969" w:rsidP="00EE5969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Answer 9:</w:t>
            </w:r>
          </w:p>
        </w:tc>
        <w:tc>
          <w:tcPr>
            <w:tcW w:w="84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D2A8C" w14:textId="2C51159F" w:rsidR="008659F3" w:rsidRPr="00EE5969" w:rsidRDefault="00EE5969" w:rsidP="00EE5969">
            <w:pPr>
              <w:spacing w:after="160" w:line="259" w:lineRule="auto"/>
              <w:rPr>
                <w:b/>
                <w:bCs/>
                <w:color w:val="365F91" w:themeColor="accent1" w:themeShade="BF"/>
                <w:lang w:bidi="ar-YE"/>
              </w:rPr>
            </w:pPr>
            <w:r>
              <w:rPr>
                <w:b/>
                <w:bCs/>
                <w:color w:val="365F91" w:themeColor="accent1" w:themeShade="BF"/>
                <w:lang w:bidi="ar-YE"/>
              </w:rPr>
              <w:t xml:space="preserve">Please confirm if the invoice </w:t>
            </w:r>
            <w:r w:rsidRPr="00EE5969">
              <w:rPr>
                <w:b/>
                <w:bCs/>
                <w:color w:val="365F91" w:themeColor="accent1" w:themeShade="BF"/>
                <w:lang w:bidi="ar-YE"/>
              </w:rPr>
              <w:t>payment</w:t>
            </w:r>
            <w:r>
              <w:rPr>
                <w:b/>
                <w:bCs/>
                <w:color w:val="365F91" w:themeColor="accent1" w:themeShade="BF"/>
                <w:lang w:bidi="ar-YE"/>
              </w:rPr>
              <w:t xml:space="preserve"> will be </w:t>
            </w:r>
            <w:proofErr w:type="gramStart"/>
            <w:r>
              <w:rPr>
                <w:b/>
                <w:bCs/>
                <w:color w:val="365F91" w:themeColor="accent1" w:themeShade="BF"/>
                <w:lang w:bidi="ar-YE"/>
              </w:rPr>
              <w:t>wire</w:t>
            </w:r>
            <w:proofErr w:type="gramEnd"/>
            <w:r>
              <w:rPr>
                <w:b/>
                <w:bCs/>
                <w:color w:val="365F91" w:themeColor="accent1" w:themeShade="BF"/>
                <w:lang w:bidi="ar-YE"/>
              </w:rPr>
              <w:t xml:space="preserve"> transfer from banks outside Yemen or wire transfer from banks inside republic of </w:t>
            </w:r>
            <w:r w:rsidR="00C94528">
              <w:rPr>
                <w:b/>
                <w:bCs/>
                <w:color w:val="365F91" w:themeColor="accent1" w:themeShade="BF"/>
                <w:lang w:bidi="ar-YE"/>
              </w:rPr>
              <w:t>Yemen?</w:t>
            </w:r>
          </w:p>
          <w:p w14:paraId="3B36C718" w14:textId="06C3E07B" w:rsidR="008659F3" w:rsidRDefault="00EE5969" w:rsidP="00B07B5A">
            <w:pPr>
              <w:spacing w:after="160" w:line="259" w:lineRule="auto"/>
              <w:rPr>
                <w:lang w:bidi="ar-YE"/>
              </w:rPr>
            </w:pPr>
            <w:r>
              <w:rPr>
                <w:lang w:bidi="ar-YE"/>
              </w:rPr>
              <w:t xml:space="preserve">All supplier invoices and payment usually paid by DRC Yemen, through wire transfer of </w:t>
            </w:r>
            <w:r w:rsidRPr="00EE5969">
              <w:rPr>
                <w:lang w:bidi="ar-YE"/>
              </w:rPr>
              <w:t>Bank check</w:t>
            </w:r>
            <w:r w:rsidR="005E516C">
              <w:rPr>
                <w:lang w:bidi="ar-YE"/>
              </w:rPr>
              <w:t xml:space="preserve"> </w:t>
            </w:r>
            <w:r w:rsidR="005E516C" w:rsidRPr="005E516C">
              <w:rPr>
                <w:b/>
                <w:bCs/>
                <w:lang w:bidi="ar-YE"/>
              </w:rPr>
              <w:t>from a bank inside Yemen</w:t>
            </w:r>
          </w:p>
        </w:tc>
      </w:tr>
    </w:tbl>
    <w:p w14:paraId="6970E587" w14:textId="0DD73A72" w:rsidR="00C82F42" w:rsidRPr="00C82F42" w:rsidRDefault="00C82F42" w:rsidP="00F366DE">
      <w:pPr>
        <w:tabs>
          <w:tab w:val="left" w:pos="1740"/>
        </w:tabs>
        <w:spacing w:before="24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C82F42" w:rsidRPr="00C82F42" w:rsidSect="00FC065A">
      <w:footerReference w:type="default" r:id="rId13"/>
      <w:pgSz w:w="11906" w:h="16838" w:code="9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1DF45" w14:textId="77777777" w:rsidR="00801E2D" w:rsidRDefault="00801E2D" w:rsidP="00A6740C">
      <w:pPr>
        <w:spacing w:after="0" w:line="240" w:lineRule="auto"/>
      </w:pPr>
      <w:r>
        <w:separator/>
      </w:r>
    </w:p>
  </w:endnote>
  <w:endnote w:type="continuationSeparator" w:id="0">
    <w:p w14:paraId="7DDABFAA" w14:textId="77777777" w:rsidR="00801E2D" w:rsidRDefault="00801E2D" w:rsidP="00A67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7823405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436A10D2" w14:textId="351F57EF" w:rsidR="00FE4CF5" w:rsidRDefault="00FE4CF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617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617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14:paraId="571422BA" w14:textId="514172C4" w:rsidR="00FE4CF5" w:rsidRDefault="00000000" w:rsidP="00C40DB1">
            <w:pPr>
              <w:pStyle w:val="Footer"/>
            </w:pPr>
          </w:p>
        </w:sdtContent>
      </w:sdt>
    </w:sdtContent>
  </w:sdt>
  <w:p w14:paraId="3A851CA0" w14:textId="77777777" w:rsidR="00FE4CF5" w:rsidRDefault="00FE4C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FEDF3" w14:textId="77777777" w:rsidR="00801E2D" w:rsidRDefault="00801E2D" w:rsidP="00A6740C">
      <w:pPr>
        <w:spacing w:after="0" w:line="240" w:lineRule="auto"/>
      </w:pPr>
      <w:r>
        <w:separator/>
      </w:r>
    </w:p>
  </w:footnote>
  <w:footnote w:type="continuationSeparator" w:id="0">
    <w:p w14:paraId="1EFF19A1" w14:textId="77777777" w:rsidR="00801E2D" w:rsidRDefault="00801E2D" w:rsidP="00A67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670"/>
    <w:multiLevelType w:val="hybridMultilevel"/>
    <w:tmpl w:val="624C6826"/>
    <w:lvl w:ilvl="0" w:tplc="C026FE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25C03"/>
    <w:multiLevelType w:val="hybridMultilevel"/>
    <w:tmpl w:val="E27AF4D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A13A72"/>
    <w:multiLevelType w:val="hybridMultilevel"/>
    <w:tmpl w:val="B2982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92DA7"/>
    <w:multiLevelType w:val="hybridMultilevel"/>
    <w:tmpl w:val="8B1E66AA"/>
    <w:lvl w:ilvl="0" w:tplc="4802EE32">
      <w:numFmt w:val="bullet"/>
      <w:lvlText w:val="•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1802352D"/>
    <w:multiLevelType w:val="hybridMultilevel"/>
    <w:tmpl w:val="BB6A7820"/>
    <w:lvl w:ilvl="0" w:tplc="D6BA58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60922"/>
    <w:multiLevelType w:val="hybridMultilevel"/>
    <w:tmpl w:val="61F08F72"/>
    <w:lvl w:ilvl="0" w:tplc="ED00CE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82B4A"/>
    <w:multiLevelType w:val="hybridMultilevel"/>
    <w:tmpl w:val="AEDA8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53920"/>
    <w:multiLevelType w:val="hybridMultilevel"/>
    <w:tmpl w:val="6900A6A0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C405D94"/>
    <w:multiLevelType w:val="hybridMultilevel"/>
    <w:tmpl w:val="6DB41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A11B1"/>
    <w:multiLevelType w:val="hybridMultilevel"/>
    <w:tmpl w:val="671ABD7E"/>
    <w:lvl w:ilvl="0" w:tplc="929E3B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773D5"/>
    <w:multiLevelType w:val="hybridMultilevel"/>
    <w:tmpl w:val="C88C3B96"/>
    <w:lvl w:ilvl="0" w:tplc="34C867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8661E7"/>
    <w:multiLevelType w:val="hybridMultilevel"/>
    <w:tmpl w:val="47AE6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D563B"/>
    <w:multiLevelType w:val="hybridMultilevel"/>
    <w:tmpl w:val="DB8643AA"/>
    <w:lvl w:ilvl="0" w:tplc="0409000F">
      <w:start w:val="1"/>
      <w:numFmt w:val="decimal"/>
      <w:lvlText w:val="%1."/>
      <w:lvlJc w:val="left"/>
      <w:pPr>
        <w:ind w:left="776" w:hanging="360"/>
      </w:p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 w15:restartNumberingAfterBreak="0">
    <w:nsid w:val="34BE0E66"/>
    <w:multiLevelType w:val="multilevel"/>
    <w:tmpl w:val="D04808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63B2726"/>
    <w:multiLevelType w:val="hybridMultilevel"/>
    <w:tmpl w:val="F8F45318"/>
    <w:lvl w:ilvl="0" w:tplc="3656E2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65B62"/>
    <w:multiLevelType w:val="hybridMultilevel"/>
    <w:tmpl w:val="C582C742"/>
    <w:lvl w:ilvl="0" w:tplc="58CE61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16" w15:restartNumberingAfterBreak="0">
    <w:nsid w:val="46C35D87"/>
    <w:multiLevelType w:val="multilevel"/>
    <w:tmpl w:val="A5541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D565C1"/>
    <w:multiLevelType w:val="hybridMultilevel"/>
    <w:tmpl w:val="F7CC071A"/>
    <w:lvl w:ilvl="0" w:tplc="C026FE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BF7E4D"/>
    <w:multiLevelType w:val="hybridMultilevel"/>
    <w:tmpl w:val="EDAC978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FD3FFA"/>
    <w:multiLevelType w:val="multilevel"/>
    <w:tmpl w:val="69E2672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A1932AA"/>
    <w:multiLevelType w:val="hybridMultilevel"/>
    <w:tmpl w:val="C60EA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171B4"/>
    <w:multiLevelType w:val="hybridMultilevel"/>
    <w:tmpl w:val="D1CAC49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B933FE"/>
    <w:multiLevelType w:val="hybridMultilevel"/>
    <w:tmpl w:val="9C7264C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41AA1"/>
    <w:multiLevelType w:val="hybridMultilevel"/>
    <w:tmpl w:val="AE4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3E13B9"/>
    <w:multiLevelType w:val="hybridMultilevel"/>
    <w:tmpl w:val="EEC6B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596" w:hanging="516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027166"/>
    <w:multiLevelType w:val="hybridMultilevel"/>
    <w:tmpl w:val="921480C6"/>
    <w:lvl w:ilvl="0" w:tplc="BD586F2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226D9"/>
    <w:multiLevelType w:val="hybridMultilevel"/>
    <w:tmpl w:val="2512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649652">
    <w:abstractNumId w:val="6"/>
  </w:num>
  <w:num w:numId="2" w16cid:durableId="438961719">
    <w:abstractNumId w:val="1"/>
  </w:num>
  <w:num w:numId="3" w16cid:durableId="2098013270">
    <w:abstractNumId w:val="22"/>
  </w:num>
  <w:num w:numId="4" w16cid:durableId="1087265659">
    <w:abstractNumId w:val="21"/>
  </w:num>
  <w:num w:numId="5" w16cid:durableId="627928896">
    <w:abstractNumId w:val="11"/>
  </w:num>
  <w:num w:numId="6" w16cid:durableId="1625580935">
    <w:abstractNumId w:val="18"/>
  </w:num>
  <w:num w:numId="7" w16cid:durableId="734620184">
    <w:abstractNumId w:val="20"/>
  </w:num>
  <w:num w:numId="8" w16cid:durableId="1832135274">
    <w:abstractNumId w:val="8"/>
  </w:num>
  <w:num w:numId="9" w16cid:durableId="19367402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09183497">
    <w:abstractNumId w:val="13"/>
  </w:num>
  <w:num w:numId="11" w16cid:durableId="1064794748">
    <w:abstractNumId w:val="19"/>
  </w:num>
  <w:num w:numId="12" w16cid:durableId="1478302314">
    <w:abstractNumId w:val="7"/>
  </w:num>
  <w:num w:numId="13" w16cid:durableId="1198741838">
    <w:abstractNumId w:val="14"/>
  </w:num>
  <w:num w:numId="14" w16cid:durableId="1721053774">
    <w:abstractNumId w:val="10"/>
  </w:num>
  <w:num w:numId="15" w16cid:durableId="987780068">
    <w:abstractNumId w:val="25"/>
  </w:num>
  <w:num w:numId="16" w16cid:durableId="1006176424">
    <w:abstractNumId w:val="17"/>
  </w:num>
  <w:num w:numId="17" w16cid:durableId="1244948410">
    <w:abstractNumId w:val="0"/>
  </w:num>
  <w:num w:numId="18" w16cid:durableId="412044482">
    <w:abstractNumId w:val="2"/>
  </w:num>
  <w:num w:numId="19" w16cid:durableId="185943064">
    <w:abstractNumId w:val="26"/>
  </w:num>
  <w:num w:numId="20" w16cid:durableId="1850027634">
    <w:abstractNumId w:val="12"/>
  </w:num>
  <w:num w:numId="21" w16cid:durableId="69694436">
    <w:abstractNumId w:val="15"/>
  </w:num>
  <w:num w:numId="22" w16cid:durableId="1151360994">
    <w:abstractNumId w:val="3"/>
  </w:num>
  <w:num w:numId="23" w16cid:durableId="67338400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93098402">
    <w:abstractNumId w:val="4"/>
  </w:num>
  <w:num w:numId="25" w16cid:durableId="215900464">
    <w:abstractNumId w:val="24"/>
  </w:num>
  <w:num w:numId="26" w16cid:durableId="430399241">
    <w:abstractNumId w:val="9"/>
  </w:num>
  <w:num w:numId="27" w16cid:durableId="14716341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comment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908"/>
    <w:rsid w:val="000129B4"/>
    <w:rsid w:val="00013EC0"/>
    <w:rsid w:val="00016626"/>
    <w:rsid w:val="0002109B"/>
    <w:rsid w:val="00050A45"/>
    <w:rsid w:val="0006682B"/>
    <w:rsid w:val="00082A07"/>
    <w:rsid w:val="000A1A43"/>
    <w:rsid w:val="000A5276"/>
    <w:rsid w:val="000A5809"/>
    <w:rsid w:val="000A5908"/>
    <w:rsid w:val="000B4C99"/>
    <w:rsid w:val="000B5480"/>
    <w:rsid w:val="000C1D0F"/>
    <w:rsid w:val="000E2FA9"/>
    <w:rsid w:val="00101FBB"/>
    <w:rsid w:val="001052F5"/>
    <w:rsid w:val="00144482"/>
    <w:rsid w:val="00161AA8"/>
    <w:rsid w:val="001712A5"/>
    <w:rsid w:val="00174FB8"/>
    <w:rsid w:val="001845BA"/>
    <w:rsid w:val="00195DB9"/>
    <w:rsid w:val="001C030B"/>
    <w:rsid w:val="001C32DA"/>
    <w:rsid w:val="001C5189"/>
    <w:rsid w:val="001F5825"/>
    <w:rsid w:val="002020A6"/>
    <w:rsid w:val="00210C58"/>
    <w:rsid w:val="00213BBE"/>
    <w:rsid w:val="00213F20"/>
    <w:rsid w:val="00241347"/>
    <w:rsid w:val="00263163"/>
    <w:rsid w:val="00284132"/>
    <w:rsid w:val="00284BA2"/>
    <w:rsid w:val="002A5F3F"/>
    <w:rsid w:val="002C5413"/>
    <w:rsid w:val="002C6854"/>
    <w:rsid w:val="002E56C8"/>
    <w:rsid w:val="002F1568"/>
    <w:rsid w:val="0030008C"/>
    <w:rsid w:val="003234DF"/>
    <w:rsid w:val="0032672F"/>
    <w:rsid w:val="00345298"/>
    <w:rsid w:val="00352C89"/>
    <w:rsid w:val="0036548A"/>
    <w:rsid w:val="003873C5"/>
    <w:rsid w:val="003900A1"/>
    <w:rsid w:val="00391BCB"/>
    <w:rsid w:val="003C0C79"/>
    <w:rsid w:val="003C112E"/>
    <w:rsid w:val="003C4FD9"/>
    <w:rsid w:val="003E2EE2"/>
    <w:rsid w:val="003E46C9"/>
    <w:rsid w:val="003E4C29"/>
    <w:rsid w:val="004308DC"/>
    <w:rsid w:val="004478C0"/>
    <w:rsid w:val="00451897"/>
    <w:rsid w:val="004574AF"/>
    <w:rsid w:val="0046742C"/>
    <w:rsid w:val="004738D9"/>
    <w:rsid w:val="00493EFF"/>
    <w:rsid w:val="00495B37"/>
    <w:rsid w:val="004B6FE9"/>
    <w:rsid w:val="004C0B3F"/>
    <w:rsid w:val="004C2A3F"/>
    <w:rsid w:val="004F6249"/>
    <w:rsid w:val="004F6721"/>
    <w:rsid w:val="00506FEF"/>
    <w:rsid w:val="0051130B"/>
    <w:rsid w:val="00513E46"/>
    <w:rsid w:val="00532EDC"/>
    <w:rsid w:val="00536207"/>
    <w:rsid w:val="0054355B"/>
    <w:rsid w:val="005443D4"/>
    <w:rsid w:val="005455A9"/>
    <w:rsid w:val="005518D2"/>
    <w:rsid w:val="005565CC"/>
    <w:rsid w:val="005840C9"/>
    <w:rsid w:val="00594EA6"/>
    <w:rsid w:val="005A5083"/>
    <w:rsid w:val="005B0685"/>
    <w:rsid w:val="005D0D5D"/>
    <w:rsid w:val="005E2FC2"/>
    <w:rsid w:val="005E3CA1"/>
    <w:rsid w:val="005E516C"/>
    <w:rsid w:val="005F2CDD"/>
    <w:rsid w:val="005F506C"/>
    <w:rsid w:val="005F5D4B"/>
    <w:rsid w:val="005F6958"/>
    <w:rsid w:val="006020A1"/>
    <w:rsid w:val="00610136"/>
    <w:rsid w:val="00632909"/>
    <w:rsid w:val="006410FD"/>
    <w:rsid w:val="00646C96"/>
    <w:rsid w:val="006618D1"/>
    <w:rsid w:val="00664A45"/>
    <w:rsid w:val="00666984"/>
    <w:rsid w:val="00667119"/>
    <w:rsid w:val="006704D6"/>
    <w:rsid w:val="00672481"/>
    <w:rsid w:val="00672961"/>
    <w:rsid w:val="0068181A"/>
    <w:rsid w:val="006823E3"/>
    <w:rsid w:val="00684A67"/>
    <w:rsid w:val="006948B0"/>
    <w:rsid w:val="006A33F7"/>
    <w:rsid w:val="006B3F8F"/>
    <w:rsid w:val="006C2D81"/>
    <w:rsid w:val="006D225C"/>
    <w:rsid w:val="006E029F"/>
    <w:rsid w:val="006E0339"/>
    <w:rsid w:val="006E034F"/>
    <w:rsid w:val="006E0C56"/>
    <w:rsid w:val="00714ACA"/>
    <w:rsid w:val="00727C94"/>
    <w:rsid w:val="0073172C"/>
    <w:rsid w:val="00741B3E"/>
    <w:rsid w:val="0074236E"/>
    <w:rsid w:val="00747AD7"/>
    <w:rsid w:val="0076118B"/>
    <w:rsid w:val="007901A8"/>
    <w:rsid w:val="0079621F"/>
    <w:rsid w:val="007B0A05"/>
    <w:rsid w:val="007B6321"/>
    <w:rsid w:val="007B63EC"/>
    <w:rsid w:val="007B64D0"/>
    <w:rsid w:val="007C03D0"/>
    <w:rsid w:val="007C1A44"/>
    <w:rsid w:val="007C3452"/>
    <w:rsid w:val="007D09FC"/>
    <w:rsid w:val="007D42B2"/>
    <w:rsid w:val="007E4807"/>
    <w:rsid w:val="007F3DD9"/>
    <w:rsid w:val="00800809"/>
    <w:rsid w:val="00801E2D"/>
    <w:rsid w:val="008049BB"/>
    <w:rsid w:val="00817D12"/>
    <w:rsid w:val="008659F3"/>
    <w:rsid w:val="00866BA9"/>
    <w:rsid w:val="0088009B"/>
    <w:rsid w:val="008804E9"/>
    <w:rsid w:val="00893B83"/>
    <w:rsid w:val="008A616B"/>
    <w:rsid w:val="008A7F3A"/>
    <w:rsid w:val="008B7A3B"/>
    <w:rsid w:val="008B7E36"/>
    <w:rsid w:val="008C297A"/>
    <w:rsid w:val="008C389F"/>
    <w:rsid w:val="008D4FF6"/>
    <w:rsid w:val="008F51B6"/>
    <w:rsid w:val="008F78A1"/>
    <w:rsid w:val="00914D93"/>
    <w:rsid w:val="00923A9B"/>
    <w:rsid w:val="00924A02"/>
    <w:rsid w:val="0093578A"/>
    <w:rsid w:val="009412DC"/>
    <w:rsid w:val="0094583D"/>
    <w:rsid w:val="009578A6"/>
    <w:rsid w:val="009B6FEA"/>
    <w:rsid w:val="009C6327"/>
    <w:rsid w:val="009F27BA"/>
    <w:rsid w:val="00A52A24"/>
    <w:rsid w:val="00A53C11"/>
    <w:rsid w:val="00A61DDE"/>
    <w:rsid w:val="00A6740C"/>
    <w:rsid w:val="00A80776"/>
    <w:rsid w:val="00A86F7E"/>
    <w:rsid w:val="00AB2357"/>
    <w:rsid w:val="00AC0826"/>
    <w:rsid w:val="00AC2977"/>
    <w:rsid w:val="00AC5899"/>
    <w:rsid w:val="00AD2DA6"/>
    <w:rsid w:val="00AF0839"/>
    <w:rsid w:val="00AF61D0"/>
    <w:rsid w:val="00B07B5A"/>
    <w:rsid w:val="00B16AD0"/>
    <w:rsid w:val="00B25F61"/>
    <w:rsid w:val="00B30688"/>
    <w:rsid w:val="00B3717A"/>
    <w:rsid w:val="00B46A26"/>
    <w:rsid w:val="00B47E3D"/>
    <w:rsid w:val="00B500E2"/>
    <w:rsid w:val="00B547F9"/>
    <w:rsid w:val="00B57FE3"/>
    <w:rsid w:val="00B63311"/>
    <w:rsid w:val="00B67F2E"/>
    <w:rsid w:val="00B84E72"/>
    <w:rsid w:val="00B9151A"/>
    <w:rsid w:val="00B951B2"/>
    <w:rsid w:val="00BA01D7"/>
    <w:rsid w:val="00BA51CF"/>
    <w:rsid w:val="00BB369C"/>
    <w:rsid w:val="00BC068C"/>
    <w:rsid w:val="00BC1140"/>
    <w:rsid w:val="00BD6418"/>
    <w:rsid w:val="00BF6BEA"/>
    <w:rsid w:val="00C11DB9"/>
    <w:rsid w:val="00C2192B"/>
    <w:rsid w:val="00C277C5"/>
    <w:rsid w:val="00C348CB"/>
    <w:rsid w:val="00C35D3D"/>
    <w:rsid w:val="00C3617F"/>
    <w:rsid w:val="00C40DB1"/>
    <w:rsid w:val="00C460AB"/>
    <w:rsid w:val="00C51FBD"/>
    <w:rsid w:val="00C638E7"/>
    <w:rsid w:val="00C82F42"/>
    <w:rsid w:val="00C8504A"/>
    <w:rsid w:val="00C94528"/>
    <w:rsid w:val="00CD5F38"/>
    <w:rsid w:val="00D0083A"/>
    <w:rsid w:val="00D05827"/>
    <w:rsid w:val="00D141C1"/>
    <w:rsid w:val="00D22116"/>
    <w:rsid w:val="00D23C2F"/>
    <w:rsid w:val="00D26741"/>
    <w:rsid w:val="00D753EB"/>
    <w:rsid w:val="00D76739"/>
    <w:rsid w:val="00D854F9"/>
    <w:rsid w:val="00DA3D7C"/>
    <w:rsid w:val="00DD0E21"/>
    <w:rsid w:val="00DD139D"/>
    <w:rsid w:val="00DE5E58"/>
    <w:rsid w:val="00DF0990"/>
    <w:rsid w:val="00DF3542"/>
    <w:rsid w:val="00E013EC"/>
    <w:rsid w:val="00E06AEB"/>
    <w:rsid w:val="00E12428"/>
    <w:rsid w:val="00E30F69"/>
    <w:rsid w:val="00E31E2B"/>
    <w:rsid w:val="00E4069D"/>
    <w:rsid w:val="00E44033"/>
    <w:rsid w:val="00E5045F"/>
    <w:rsid w:val="00E51C26"/>
    <w:rsid w:val="00E551E7"/>
    <w:rsid w:val="00E619C3"/>
    <w:rsid w:val="00E664A8"/>
    <w:rsid w:val="00E73C5E"/>
    <w:rsid w:val="00E75913"/>
    <w:rsid w:val="00E75B96"/>
    <w:rsid w:val="00E94E0D"/>
    <w:rsid w:val="00EB336B"/>
    <w:rsid w:val="00EC06A0"/>
    <w:rsid w:val="00EC6CC7"/>
    <w:rsid w:val="00ED5421"/>
    <w:rsid w:val="00EE5969"/>
    <w:rsid w:val="00F01B51"/>
    <w:rsid w:val="00F05C68"/>
    <w:rsid w:val="00F210B7"/>
    <w:rsid w:val="00F34F00"/>
    <w:rsid w:val="00F366DE"/>
    <w:rsid w:val="00F46BC2"/>
    <w:rsid w:val="00F51989"/>
    <w:rsid w:val="00F57C0A"/>
    <w:rsid w:val="00F64167"/>
    <w:rsid w:val="00F715BE"/>
    <w:rsid w:val="00F771E5"/>
    <w:rsid w:val="00FB31DC"/>
    <w:rsid w:val="00FC065A"/>
    <w:rsid w:val="00FC5675"/>
    <w:rsid w:val="00FD11BE"/>
    <w:rsid w:val="00FE4CF5"/>
    <w:rsid w:val="00FF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035E05"/>
  <w15:docId w15:val="{54A9FF7D-BADB-4A03-B4FD-6BE6309DA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0" w:semiHidden="1" w:unhideWhenUsed="1"/>
    <w:lsdException w:name="Table Simple 2" w:locked="0" w:semiHidden="1" w:unhideWhenUsed="1"/>
    <w:lsdException w:name="Table Simple 3" w:locked="0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locked="0" w:semiHidden="1" w:unhideWhenUsed="1"/>
    <w:lsdException w:name="Table Subtle 2" w:locked="0" w:semiHidden="1" w:unhideWhenUsed="1"/>
    <w:lsdException w:name="Table Web 1" w:locked="0" w:semiHidden="1" w:unhideWhenUsed="1"/>
    <w:lsdException w:name="Table Web 2" w:locked="0" w:semiHidden="1" w:unhideWhenUsed="1"/>
    <w:lsdException w:name="Table Web 3" w:locked="0" w:semiHidden="1" w:unhideWhenUsed="1"/>
    <w:lsdException w:name="Balloon Text" w:locked="0" w:semiHidden="1" w:unhideWhenUsed="1"/>
    <w:lsdException w:name="Table Grid" w:locked="0" w:uiPriority="59"/>
    <w:lsdException w:name="Table Theme" w:locked="0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F210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locked/>
    <w:rsid w:val="00945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locked/>
    <w:rsid w:val="00DE5E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8A6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16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locked/>
    <w:rsid w:val="00A67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40C"/>
  </w:style>
  <w:style w:type="paragraph" w:styleId="Footer">
    <w:name w:val="footer"/>
    <w:basedOn w:val="Normal"/>
    <w:link w:val="FooterChar"/>
    <w:uiPriority w:val="99"/>
    <w:unhideWhenUsed/>
    <w:locked/>
    <w:rsid w:val="00A67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40C"/>
  </w:style>
  <w:style w:type="paragraph" w:customStyle="1" w:styleId="Default">
    <w:name w:val="Default"/>
    <w:rsid w:val="008C38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locked/>
    <w:rsid w:val="005E2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013EC0"/>
    <w:rPr>
      <w:rFonts w:ascii="Calibri" w:hAnsi="Calibri" w:cs="Calibri" w:hint="default"/>
      <w:b w:val="0"/>
      <w:bCs w:val="0"/>
      <w:i w:val="0"/>
      <w:iCs w:val="0"/>
      <w:color w:val="FF0000"/>
      <w:sz w:val="20"/>
      <w:szCs w:val="20"/>
    </w:rPr>
  </w:style>
  <w:style w:type="character" w:styleId="Hyperlink">
    <w:name w:val="Hyperlink"/>
    <w:basedOn w:val="DefaultParagraphFont"/>
    <w:uiPriority w:val="99"/>
    <w:unhideWhenUsed/>
    <w:locked/>
    <w:rsid w:val="00F01B5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1B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ur03.safelinks.protection.outlook.com/ap/t-59584e83/?url=https%3A%2F%2Fteams.microsoft.com%2Fl%2Fmeetup-join%2F19%253ameeting_Y2NlZTFlYzItYjQ1YS00YWZlLTkzYTktNmQ5YTYzYjMzYjgy%2540thread.v2%2F0%3Fcontext%3D%257b%2522Tid%2522%253a%25222a212241-899c-4752-bd33-51eac3c582d5%2522%252c%2522Oid%2522%253a%25228999a461-611d-454e-b4af-59c858d7fcf9%2522%257d&amp;data=05%7C01%7Crafeq.noman%40drc.ngo%7Ce8ad6443e5644ab0adac08db343864e8%7C2a212241899c4752bd3351eac3c582d5%7C0%7C0%7C638161189037982691%7CUnknown%7CTWFpbGZsb3d8eyJWIjoiMC4wLjAwMDAiLCJQIjoiV2luMzIiLCJBTiI6Ik1haWwiLCJXVCI6Mn0%3D%7C3000%7C%7C%7C&amp;sdata=P8hYVySOX6V05LNXcO8WKp4ErB3zH5%2BvHCYsc3gd5vI%3D&amp;reserved=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1AF63.771A9930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067345-d96e-46f4-b5db-e18bbf0d21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A2DD6BBC1C774B9F53E1A7B55401EE" ma:contentTypeVersion="12" ma:contentTypeDescription="Opret et nyt dokument." ma:contentTypeScope="" ma:versionID="f9ae24939ebbab5d73c77dad2b30be54">
  <xsd:schema xmlns:xsd="http://www.w3.org/2001/XMLSchema" xmlns:xs="http://www.w3.org/2001/XMLSchema" xmlns:p="http://schemas.microsoft.com/office/2006/metadata/properties" xmlns:ns3="0b067345-d96e-46f4-b5db-e18bbf0d21dd" xmlns:ns4="1ae7d772-c8ef-4243-8270-33d81ccb5b57" targetNamespace="http://schemas.microsoft.com/office/2006/metadata/properties" ma:root="true" ma:fieldsID="2216461362f0e35303de2d227fe8ab4e" ns3:_="" ns4:_="">
    <xsd:import namespace="0b067345-d96e-46f4-b5db-e18bbf0d21dd"/>
    <xsd:import namespace="1ae7d772-c8ef-4243-8270-33d81ccb5b5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067345-d96e-46f4-b5db-e18bbf0d2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e7d772-c8ef-4243-8270-33d81ccb5b5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1A6442-ACC5-40DF-8672-64FD310018A0}">
  <ds:schemaRefs>
    <ds:schemaRef ds:uri="http://schemas.microsoft.com/office/2006/metadata/properties"/>
    <ds:schemaRef ds:uri="http://schemas.microsoft.com/office/infopath/2007/PartnerControls"/>
    <ds:schemaRef ds:uri="0b067345-d96e-46f4-b5db-e18bbf0d21dd"/>
  </ds:schemaRefs>
</ds:datastoreItem>
</file>

<file path=customXml/itemProps2.xml><?xml version="1.0" encoding="utf-8"?>
<ds:datastoreItem xmlns:ds="http://schemas.openxmlformats.org/officeDocument/2006/customXml" ds:itemID="{B1A42ABF-6EA7-405A-B450-415CB5BAF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4BCFB4-26B0-4344-8516-7E5238BA9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067345-d96e-46f4-b5db-e18bbf0d21dd"/>
    <ds:schemaRef ds:uri="1ae7d772-c8ef-4243-8270-33d81ccb5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Larysa Mysyk</dc:creator>
  <cp:lastModifiedBy>Aseel Hussein AlSakkaf</cp:lastModifiedBy>
  <cp:revision>4</cp:revision>
  <cp:lastPrinted>2018-06-07T10:27:00Z</cp:lastPrinted>
  <dcterms:created xsi:type="dcterms:W3CDTF">2023-04-13T09:46:00Z</dcterms:created>
  <dcterms:modified xsi:type="dcterms:W3CDTF">2023-04-13T10:47:00Z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0x010100BEA2DD6BBC1C774B9F53E1A7B55401EE</vt:lpwstr>
  </property>
</Properties>
</file>